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D0E" w:rsidRPr="00241D0E" w:rsidRDefault="00241D0E">
      <w:pPr>
        <w:pStyle w:val="ConsPlusNormal"/>
        <w:outlineLvl w:val="0"/>
      </w:pPr>
      <w:r w:rsidRPr="00241D0E">
        <w:t>Зарегистрировано в Минюсте России 25 декабря 2023 г. N 76626</w:t>
      </w:r>
    </w:p>
    <w:p w:rsidR="00241D0E" w:rsidRPr="00241D0E" w:rsidRDefault="00241D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Title"/>
        <w:jc w:val="center"/>
      </w:pPr>
      <w:r w:rsidRPr="00241D0E">
        <w:t>МИНИСТЕРСТВО ЭКОНОМИЧЕСКОГО РАЗВИТИЯ РОССИЙСКОЙ ФЕДЕРАЦИИ</w:t>
      </w:r>
    </w:p>
    <w:p w:rsidR="00241D0E" w:rsidRPr="00241D0E" w:rsidRDefault="00241D0E">
      <w:pPr>
        <w:pStyle w:val="ConsPlusTitle"/>
        <w:jc w:val="center"/>
      </w:pPr>
    </w:p>
    <w:p w:rsidR="00241D0E" w:rsidRPr="00241D0E" w:rsidRDefault="00241D0E">
      <w:pPr>
        <w:pStyle w:val="ConsPlusTitle"/>
        <w:jc w:val="center"/>
      </w:pPr>
      <w:r w:rsidRPr="00241D0E">
        <w:t>ПРИКАЗ</w:t>
      </w:r>
    </w:p>
    <w:p w:rsidR="00241D0E" w:rsidRPr="00241D0E" w:rsidRDefault="00241D0E">
      <w:pPr>
        <w:pStyle w:val="ConsPlusTitle"/>
        <w:jc w:val="center"/>
      </w:pPr>
      <w:r w:rsidRPr="00241D0E">
        <w:t>от 30 ноября 2023 г. N 845</w:t>
      </w:r>
    </w:p>
    <w:p w:rsidR="00241D0E" w:rsidRPr="00241D0E" w:rsidRDefault="00241D0E">
      <w:pPr>
        <w:pStyle w:val="ConsPlusTitle"/>
        <w:jc w:val="center"/>
      </w:pPr>
    </w:p>
    <w:p w:rsidR="00241D0E" w:rsidRPr="00241D0E" w:rsidRDefault="00241D0E">
      <w:pPr>
        <w:pStyle w:val="ConsPlusTitle"/>
        <w:jc w:val="center"/>
      </w:pPr>
      <w:r w:rsidRPr="00241D0E">
        <w:t>ОБ УТВЕРЖДЕНИИ ПОРЯДКА И СРОКОВ</w:t>
      </w:r>
    </w:p>
    <w:p w:rsidR="00241D0E" w:rsidRPr="00241D0E" w:rsidRDefault="00241D0E">
      <w:pPr>
        <w:pStyle w:val="ConsPlusTitle"/>
        <w:jc w:val="center"/>
      </w:pPr>
      <w:r w:rsidRPr="00241D0E">
        <w:t>ПРОВЕДЕНИЯ АКЦИОНЕРНЫМ ОБЩЕСТВОМ "ФЕДЕРАЛЬНАЯ КОРПОРАЦИЯ</w:t>
      </w:r>
    </w:p>
    <w:p w:rsidR="00241D0E" w:rsidRPr="00241D0E" w:rsidRDefault="00241D0E">
      <w:pPr>
        <w:pStyle w:val="ConsPlusTitle"/>
        <w:jc w:val="center"/>
      </w:pPr>
      <w:r w:rsidRPr="00241D0E">
        <w:t>ПО РАЗВИТИЮ МАЛОГО И СРЕДНЕГО ПРЕДПРИНИМАТЕЛЬСТВА"</w:t>
      </w:r>
    </w:p>
    <w:p w:rsidR="00241D0E" w:rsidRPr="00241D0E" w:rsidRDefault="00241D0E">
      <w:pPr>
        <w:pStyle w:val="ConsPlusTitle"/>
        <w:jc w:val="center"/>
      </w:pPr>
      <w:r w:rsidRPr="00241D0E">
        <w:t>ОЦЕНКИ СОБЛЮДЕНИЯ ГОСУДАРСТВЕННЫМИ (МУНИЦИПАЛЬНЫМИ)</w:t>
      </w:r>
    </w:p>
    <w:p w:rsidR="00241D0E" w:rsidRPr="00241D0E" w:rsidRDefault="00241D0E">
      <w:pPr>
        <w:pStyle w:val="ConsPlusTitle"/>
        <w:jc w:val="center"/>
      </w:pPr>
      <w:r w:rsidRPr="00241D0E">
        <w:t>МИКРОФИНАНСОВЫМИ ОРГАНИЗАЦИЯМИ ТРЕБОВАНИЙ, УСТАНОВЛЕННЫХ</w:t>
      </w:r>
    </w:p>
    <w:p w:rsidR="00241D0E" w:rsidRPr="00241D0E" w:rsidRDefault="00241D0E">
      <w:pPr>
        <w:pStyle w:val="ConsPlusTitle"/>
        <w:jc w:val="center"/>
      </w:pPr>
      <w:r w:rsidRPr="00241D0E">
        <w:t>СТАТЬЕЙ 15.4 ФЕДЕРАЛЬНОГО ЗАКОНА ОТ 24 ИЮЛЯ 2007 Г. N 209-ФЗ</w:t>
      </w:r>
    </w:p>
    <w:p w:rsidR="00241D0E" w:rsidRPr="00241D0E" w:rsidRDefault="00241D0E">
      <w:pPr>
        <w:pStyle w:val="ConsPlusTitle"/>
        <w:jc w:val="center"/>
      </w:pPr>
      <w:r w:rsidRPr="00241D0E">
        <w:t>"О РАЗВИТИИ МАЛОГО И СРЕДНЕГО ПРЕДПРИНИМАТЕЛЬСТВА</w:t>
      </w:r>
    </w:p>
    <w:p w:rsidR="00241D0E" w:rsidRPr="00241D0E" w:rsidRDefault="00241D0E">
      <w:pPr>
        <w:pStyle w:val="ConsPlusTitle"/>
        <w:jc w:val="center"/>
      </w:pPr>
      <w:r w:rsidRPr="00241D0E">
        <w:t>В РОССИЙСКОЙ ФЕДЕРАЦИИ", И ПОДТВЕРЖДЕНИЯ СОБЛЮДЕНИЯ</w:t>
      </w:r>
    </w:p>
    <w:p w:rsidR="00241D0E" w:rsidRPr="00241D0E" w:rsidRDefault="00241D0E">
      <w:pPr>
        <w:pStyle w:val="ConsPlusTitle"/>
        <w:jc w:val="center"/>
      </w:pPr>
      <w:r w:rsidRPr="00241D0E">
        <w:t>ИЛИ НЕСОБЛЮДЕНИЯ УКАЗАННЫХ ТРЕБОВАНИЙ И ПОРЯДКА ПРОВЕДЕНИЯ</w:t>
      </w:r>
    </w:p>
    <w:p w:rsidR="00241D0E" w:rsidRPr="00241D0E" w:rsidRDefault="00241D0E">
      <w:pPr>
        <w:pStyle w:val="ConsPlusTitle"/>
        <w:jc w:val="center"/>
      </w:pPr>
      <w:r w:rsidRPr="00241D0E">
        <w:t>АКЦИОНЕРНЫМ ОБЩЕСТВОМ "ФЕДЕРАЛЬНАЯ КОРПОРАЦИЯ ПО РАЗВИТИЮ</w:t>
      </w:r>
    </w:p>
    <w:p w:rsidR="00241D0E" w:rsidRPr="00241D0E" w:rsidRDefault="00241D0E">
      <w:pPr>
        <w:pStyle w:val="ConsPlusTitle"/>
        <w:jc w:val="center"/>
      </w:pPr>
      <w:r w:rsidRPr="00241D0E">
        <w:t>МАЛОГО И СРЕДНЕГО ПРЕДПРИНИМАТЕЛЬСТВА" ЕЖЕГОДНОГО</w:t>
      </w:r>
    </w:p>
    <w:p w:rsidR="00241D0E" w:rsidRPr="00241D0E" w:rsidRDefault="00241D0E">
      <w:pPr>
        <w:pStyle w:val="ConsPlusTitle"/>
        <w:jc w:val="center"/>
      </w:pPr>
      <w:r w:rsidRPr="00241D0E">
        <w:t>РАНЖИРОВАНИЯ ГОСУДАРСТВЕННЫХ (МУНИЦИПАЛЬНЫХ)</w:t>
      </w:r>
    </w:p>
    <w:p w:rsidR="00241D0E" w:rsidRPr="00241D0E" w:rsidRDefault="00241D0E">
      <w:pPr>
        <w:pStyle w:val="ConsPlusTitle"/>
        <w:jc w:val="center"/>
      </w:pPr>
      <w:r w:rsidRPr="00241D0E">
        <w:t>МИКРОФИНАНСОВЫХ ОРГАНИЗАЦИЙ С ПРИСВОЕНИЕМ РАНГА,</w:t>
      </w:r>
    </w:p>
    <w:p w:rsidR="00241D0E" w:rsidRPr="00241D0E" w:rsidRDefault="00241D0E">
      <w:pPr>
        <w:pStyle w:val="ConsPlusTitle"/>
        <w:jc w:val="center"/>
      </w:pPr>
      <w:r w:rsidRPr="00241D0E">
        <w:t>ХАРАКТЕРИЗУЮЩЕГО СТЕПЕНЬ ФИНАНСОВОЙ УСТОЙЧИВОСТИ</w:t>
      </w:r>
    </w:p>
    <w:p w:rsidR="00241D0E" w:rsidRPr="00241D0E" w:rsidRDefault="00241D0E">
      <w:pPr>
        <w:pStyle w:val="ConsPlusTitle"/>
        <w:jc w:val="center"/>
      </w:pPr>
      <w:r w:rsidRPr="00241D0E">
        <w:t>И ЭФФЕКТИВНОСТЬ ДЕЯТЕЛЬНОСТИ ГОСУДАРСТВЕННЫХ</w:t>
      </w:r>
    </w:p>
    <w:p w:rsidR="00241D0E" w:rsidRPr="00241D0E" w:rsidRDefault="00241D0E">
      <w:pPr>
        <w:pStyle w:val="ConsPlusTitle"/>
        <w:jc w:val="center"/>
      </w:pPr>
      <w:r w:rsidRPr="00241D0E">
        <w:t>(МУНИЦИПАЛЬНЫХ) МИКРОФИНАНСОВЫХ ОРГАНИЗАЦИЙ</w:t>
      </w:r>
    </w:p>
    <w:p w:rsidR="00241D0E" w:rsidRPr="00241D0E" w:rsidRDefault="00241D0E">
      <w:pPr>
        <w:pStyle w:val="ConsPlusTitle"/>
        <w:jc w:val="center"/>
      </w:pPr>
      <w:r w:rsidRPr="00241D0E">
        <w:t>КАК УЧАСТНИКОВ НАЦИОНАЛЬНОЙ ГАРАНТИЙНОЙ СИСТЕМЫ</w:t>
      </w:r>
    </w:p>
    <w:p w:rsidR="00241D0E" w:rsidRPr="00241D0E" w:rsidRDefault="00241D0E">
      <w:pPr>
        <w:pStyle w:val="ConsPlusTitle"/>
        <w:jc w:val="center"/>
      </w:pPr>
      <w:r w:rsidRPr="00241D0E">
        <w:t>ПОДДЕРЖКИ МАЛОГО И СРЕДНЕГО ПРЕДПРИНИМАТЕЛЬСТВА</w:t>
      </w: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ind w:firstLine="540"/>
        <w:jc w:val="both"/>
      </w:pPr>
      <w:r w:rsidRPr="00241D0E">
        <w:t xml:space="preserve">В соответствии с </w:t>
      </w:r>
      <w:hyperlink r:id="rId6">
        <w:r w:rsidRPr="00241D0E">
          <w:t>частями 6</w:t>
        </w:r>
      </w:hyperlink>
      <w:r w:rsidRPr="00241D0E">
        <w:t xml:space="preserve"> и </w:t>
      </w:r>
      <w:hyperlink r:id="rId7">
        <w:r w:rsidRPr="00241D0E">
          <w:t>8 статьи 15.4</w:t>
        </w:r>
      </w:hyperlink>
      <w:r w:rsidRPr="00241D0E">
        <w:t xml:space="preserve"> Федерального закона от 24 июля 2007 г. N 209-ФЗ "О развитии малого и среднего предпринимательства в Российской Федерации", </w:t>
      </w:r>
      <w:hyperlink r:id="rId8">
        <w:r w:rsidRPr="00241D0E">
          <w:t>абзацем первым пункта 1</w:t>
        </w:r>
      </w:hyperlink>
      <w:r w:rsidRPr="00241D0E"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437, приказываю: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>Утвердить прилагаемые: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>а) порядок и сроки проведения акционерным обществом "Федеральная корпорация по развитию малого и среднего предпринимательства" оценки соблюдения государственными (муниципальными) микрофинансовыми организациями требований, установленных статьей 15.4 Федерального закона от 24 июля 2007 г. N 209-ФЗ "О развитии малого и среднего предпринимательства в Российской Федерации", и подтверждения соблюдения или несоблюдения указанных требований (</w:t>
      </w:r>
      <w:hyperlink w:anchor="P44">
        <w:r w:rsidRPr="00241D0E">
          <w:t>приложение N 1</w:t>
        </w:r>
      </w:hyperlink>
      <w:r w:rsidRPr="00241D0E">
        <w:t xml:space="preserve"> к настоящему приказу);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>б) порядок проведения акционерным обществом "Федеральная корпорация по развитию малого и среднего предпринимательства" ежегодного ранжирования государственных (муниципальных) микрофинансовых организаций с присвоением ранга, характеризующего степень финансовой устойчивости и эффективность деятельности государственных (муниципальных) микрофинансовых организаций как участников национальной гарантийной системы поддержки малого и среднего предпринимательства (</w:t>
      </w:r>
      <w:hyperlink w:anchor="P393">
        <w:r w:rsidRPr="00241D0E">
          <w:t>приложение N 2</w:t>
        </w:r>
      </w:hyperlink>
      <w:r w:rsidRPr="00241D0E">
        <w:t xml:space="preserve"> к настоящему приказу).</w:t>
      </w: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jc w:val="right"/>
      </w:pPr>
      <w:r w:rsidRPr="00241D0E">
        <w:t>Министр</w:t>
      </w:r>
    </w:p>
    <w:p w:rsidR="00241D0E" w:rsidRPr="00241D0E" w:rsidRDefault="00241D0E">
      <w:pPr>
        <w:pStyle w:val="ConsPlusNormal"/>
        <w:jc w:val="right"/>
      </w:pPr>
      <w:r w:rsidRPr="00241D0E">
        <w:t>М.Г.РЕШЕТНИКОВ</w:t>
      </w: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jc w:val="right"/>
        <w:outlineLvl w:val="0"/>
      </w:pPr>
      <w:r w:rsidRPr="00241D0E">
        <w:t>Приложение N 1</w:t>
      </w:r>
    </w:p>
    <w:p w:rsidR="00241D0E" w:rsidRPr="00241D0E" w:rsidRDefault="00241D0E">
      <w:pPr>
        <w:pStyle w:val="ConsPlusNormal"/>
        <w:jc w:val="right"/>
      </w:pPr>
      <w:r w:rsidRPr="00241D0E">
        <w:t>к приказу Минэкономразвития России</w:t>
      </w:r>
    </w:p>
    <w:p w:rsidR="00241D0E" w:rsidRPr="00241D0E" w:rsidRDefault="00241D0E">
      <w:pPr>
        <w:pStyle w:val="ConsPlusNormal"/>
        <w:jc w:val="right"/>
      </w:pPr>
      <w:r w:rsidRPr="00241D0E">
        <w:t>от 30.11.2023 N 845</w:t>
      </w: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Title"/>
        <w:jc w:val="center"/>
      </w:pPr>
      <w:bookmarkStart w:id="0" w:name="P44"/>
      <w:bookmarkEnd w:id="0"/>
      <w:r w:rsidRPr="00241D0E">
        <w:t>ПОРЯДОК И СРОКИ</w:t>
      </w:r>
    </w:p>
    <w:p w:rsidR="00241D0E" w:rsidRPr="00241D0E" w:rsidRDefault="00241D0E">
      <w:pPr>
        <w:pStyle w:val="ConsPlusTitle"/>
        <w:jc w:val="center"/>
      </w:pPr>
      <w:r w:rsidRPr="00241D0E">
        <w:t>ПРОВЕДЕНИЯ АКЦИОНЕРНЫМ ОБЩЕСТВОМ "ФЕДЕРАЛЬНАЯ КОРПОРАЦИЯ</w:t>
      </w:r>
    </w:p>
    <w:p w:rsidR="00241D0E" w:rsidRPr="00241D0E" w:rsidRDefault="00241D0E">
      <w:pPr>
        <w:pStyle w:val="ConsPlusTitle"/>
        <w:jc w:val="center"/>
      </w:pPr>
      <w:r w:rsidRPr="00241D0E">
        <w:t>ПО РАЗВИТИЮ МАЛОГО И СРЕДНЕГО ПРЕДПРИНИМАТЕЛЬСТВА"</w:t>
      </w:r>
    </w:p>
    <w:p w:rsidR="00241D0E" w:rsidRPr="00241D0E" w:rsidRDefault="00241D0E">
      <w:pPr>
        <w:pStyle w:val="ConsPlusTitle"/>
        <w:jc w:val="center"/>
      </w:pPr>
      <w:r w:rsidRPr="00241D0E">
        <w:lastRenderedPageBreak/>
        <w:t>ОЦЕНКИ СОБЛЮДЕНИЯ ГОСУДАРСТВЕННЫМИ (МУНИЦИПАЛЬНЫМИ)</w:t>
      </w:r>
    </w:p>
    <w:p w:rsidR="00241D0E" w:rsidRPr="00241D0E" w:rsidRDefault="00241D0E">
      <w:pPr>
        <w:pStyle w:val="ConsPlusTitle"/>
        <w:jc w:val="center"/>
      </w:pPr>
      <w:r w:rsidRPr="00241D0E">
        <w:t>МИКРОФИНАНСОВЫМИ ОРГАНИЗАЦИЯМИ ТРЕБОВАНИЙ, УСТАНОВЛЕННЫХ</w:t>
      </w:r>
    </w:p>
    <w:p w:rsidR="00241D0E" w:rsidRPr="00241D0E" w:rsidRDefault="00241D0E">
      <w:pPr>
        <w:pStyle w:val="ConsPlusTitle"/>
        <w:jc w:val="center"/>
      </w:pPr>
      <w:r w:rsidRPr="00241D0E">
        <w:t>СТАТЬЕЙ 15.4 ФЕДЕРАЛЬНОГО ЗАКОНА ОТ 24 ИЮЛЯ 2007 Г. N 209-ФЗ</w:t>
      </w:r>
    </w:p>
    <w:p w:rsidR="00241D0E" w:rsidRPr="00241D0E" w:rsidRDefault="00241D0E">
      <w:pPr>
        <w:pStyle w:val="ConsPlusTitle"/>
        <w:jc w:val="center"/>
      </w:pPr>
      <w:r w:rsidRPr="00241D0E">
        <w:t>"О РАЗВИТИИ МАЛОГО И СРЕДНЕГО ПРЕДПРИНИМАТЕЛЬСТВА</w:t>
      </w:r>
    </w:p>
    <w:p w:rsidR="00241D0E" w:rsidRPr="00241D0E" w:rsidRDefault="00241D0E">
      <w:pPr>
        <w:pStyle w:val="ConsPlusTitle"/>
        <w:jc w:val="center"/>
      </w:pPr>
      <w:r w:rsidRPr="00241D0E">
        <w:t>В РОССИЙСКОЙ ФЕДЕРАЦИИ", И ПОДТВЕРЖДЕНИЯ СОБЛЮДЕНИЯ</w:t>
      </w:r>
    </w:p>
    <w:p w:rsidR="00241D0E" w:rsidRPr="00241D0E" w:rsidRDefault="00241D0E">
      <w:pPr>
        <w:pStyle w:val="ConsPlusTitle"/>
        <w:jc w:val="center"/>
      </w:pPr>
      <w:r w:rsidRPr="00241D0E">
        <w:t>ИЛИ НЕСОБЛЮДЕНИЯ УКАЗАННЫХ ТРЕБОВАНИЙ</w:t>
      </w: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ind w:firstLine="540"/>
        <w:jc w:val="both"/>
      </w:pPr>
      <w:bookmarkStart w:id="1" w:name="P54"/>
      <w:bookmarkEnd w:id="1"/>
      <w:r w:rsidRPr="00241D0E">
        <w:t xml:space="preserve">1. Акционерное общество "Федеральная корпорация по развитию малого и среднего предпринимательства" (далее - Корпорация МСП) проводит оценку соблюдения государственными (муниципальными) микрофинансовыми организациями (далее - ГМФО) требований, установленных </w:t>
      </w:r>
      <w:hyperlink r:id="rId9">
        <w:r w:rsidRPr="00241D0E">
          <w:t>статьей 15.4</w:t>
        </w:r>
      </w:hyperlink>
      <w:r w:rsidRPr="00241D0E">
        <w:t xml:space="preserve"> Федерального закона от 24 июля 2007 г. N 209-ФЗ "О развитии малого и среднего предпринимательства в Российской Федерации", в том числе </w:t>
      </w:r>
      <w:hyperlink r:id="rId10">
        <w:r w:rsidRPr="00241D0E">
          <w:t>приказом</w:t>
        </w:r>
      </w:hyperlink>
      <w:r w:rsidRPr="00241D0E">
        <w:t xml:space="preserve"> Минэкономразвития России от 26 марта 2021 г. N 142 "Об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индивидуальной предпринимательской инициативы", и </w:t>
      </w:r>
      <w:hyperlink r:id="rId11">
        <w:r w:rsidRPr="00241D0E">
          <w:t>требований</w:t>
        </w:r>
      </w:hyperlink>
      <w:r w:rsidRPr="00241D0E">
        <w:t xml:space="preserve"> к организациям, образующим инфра</w:t>
      </w:r>
      <w:bookmarkStart w:id="2" w:name="_GoBack"/>
      <w:bookmarkEnd w:id="2"/>
      <w:r w:rsidRPr="00241D0E">
        <w:t>структуру поддержки субъектов малого и среднего предпринимательства" &lt;1&gt; (далее - Требования), и подтверждения соблюдения или несоблюдения Требований (далее - Оценка) ежегодно с 1 мая по 1 августа соответствующего календарного года.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>--------------------------------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>&lt;1&gt; Зарегистрирован Минюстом России 20 мая 2021 г., регистрационный N 63543, с изменениями, внесенными приказами Минэкономразвития России от 23 ноября 2021 г. N 705 (зарегистрирован Минюстом России 27 декабря 2021 г., регистрационный N 66594), от 24 марта 2022 г. N 149 (зарегистрирован Минюстом России 1 апреля 2022 г., регистрационный N 68034), от 10 октября 2022 г. N 555 (зарегистрирован Минюстом России 19 октября 2022 г., регистрационный N 70615), от 24 апреля 2023 г. N 272 (зарегистрирован Минюстом России 15 июня 2023 г., регистрационный N 73859).</w:t>
      </w: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ind w:firstLine="540"/>
        <w:jc w:val="both"/>
      </w:pPr>
      <w:r w:rsidRPr="00241D0E">
        <w:t>Отчетным периодом Оценки является календарный год, предшествующий году, в котором проводится Оценка (далее - отчетный период).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>2. В целях проведения Оценки Корпорация МСП ежегодно в срок до 30 января года, следующего за отчетным периодом, утверждает и размещает на своем официальном сайте в информационно-телекоммуникационной сети "Интернет" календарный план проведения Оценки.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>3. Оценка проводится с использованием автоматизированной информационной системы "Мониторинг МСП".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bookmarkStart w:id="3" w:name="P61"/>
      <w:bookmarkEnd w:id="3"/>
      <w:r w:rsidRPr="00241D0E">
        <w:t xml:space="preserve">4. Корпорация МСП проводит Оценку на основании информации, полученной в соответствии с </w:t>
      </w:r>
      <w:hyperlink r:id="rId12">
        <w:r w:rsidRPr="00241D0E">
          <w:t>пунктами 5</w:t>
        </w:r>
      </w:hyperlink>
      <w:r w:rsidRPr="00241D0E">
        <w:t xml:space="preserve"> и </w:t>
      </w:r>
      <w:hyperlink r:id="rId13">
        <w:r w:rsidRPr="00241D0E">
          <w:t>7</w:t>
        </w:r>
      </w:hyperlink>
      <w:r w:rsidRPr="00241D0E">
        <w:t xml:space="preserve"> Правил проведения акционерным обществом "Федеральная корпорация по развитию малого и среднего предпринимательства" мониторинга оказания федеральными органами исполнительной власти, органами исполнительной власти субъектов Российской Федерации, органами местного самоуправления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мониторинга оказания организациями, образующими инфраструктуру поддержки субъектов малого и среднего предпринимательства, поддержки субъектам малого и среднего предпринимательства, утвержденных постановлением Правительства Российской Федерации от 23 декабря 2015 г. N 1410 (далее - Правила):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 xml:space="preserve">а) по </w:t>
      </w:r>
      <w:hyperlink r:id="rId14">
        <w:r w:rsidRPr="00241D0E">
          <w:t>форме</w:t>
        </w:r>
      </w:hyperlink>
      <w:r w:rsidRPr="00241D0E">
        <w:t>, предусмотренной приложением к Правилам;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 xml:space="preserve">б) по </w:t>
      </w:r>
      <w:hyperlink r:id="rId15">
        <w:r w:rsidRPr="00241D0E">
          <w:t>форме N 6</w:t>
        </w:r>
      </w:hyperlink>
      <w:r w:rsidRPr="00241D0E">
        <w:t xml:space="preserve">, приведенной в приложении к порядку, срокам и формам представления информации, предусмотренной пунктом 5 Правил проведения акционерным обществом "Федеральная корпорация по развитию малого и среднего предпринимательства" мониторинга оказания федеральными органами исполнительной власти, органами исполнительной власти субъектов Российской Федерации, органами местного самоуправления поддержки субъектам малого и среднего предпринимательства и организациям, образующим инфраструктуру поддержки </w:t>
      </w:r>
      <w:r w:rsidRPr="00241D0E">
        <w:lastRenderedPageBreak/>
        <w:t>субъектов малого и среднего предпринимательства, и мониторинга оказания организациями, образующими инфраструктуру поддержки субъектов малого и среднего предпринимательства, поддержки субъектам малого и среднего предпринимательства, утвержденных постановлением Правительства Российской Федерации от 23 декабря 2015 г. N 1410, а также составу такой информации, утвержденным приказом Минэкономразвития России от 9 ноября 2022 г. N 609 &lt;2&gt; (далее - отчет).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>--------------------------------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>&lt;2&gt; Зарегистрирован Минюстом России 2 февраля 2023 г., регистрационный N 72215.</w:t>
      </w: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ind w:firstLine="540"/>
        <w:jc w:val="both"/>
      </w:pPr>
      <w:bookmarkStart w:id="4" w:name="P67"/>
      <w:bookmarkEnd w:id="4"/>
      <w:r w:rsidRPr="00241D0E">
        <w:t>5. К отчету прилагается копия аудиторского заключения на отчет и на бухгалтерскую (финансовую) отчетность ГМФО в разрезе видов деятельности за отчетный период.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bookmarkStart w:id="5" w:name="P68"/>
      <w:bookmarkEnd w:id="5"/>
      <w:r w:rsidRPr="00241D0E">
        <w:t xml:space="preserve">6. Корпорация МСП в пределах срока, предусмотренного </w:t>
      </w:r>
      <w:hyperlink w:anchor="P54">
        <w:r w:rsidRPr="00241D0E">
          <w:t>пунктом 1</w:t>
        </w:r>
      </w:hyperlink>
      <w:r w:rsidRPr="00241D0E">
        <w:t xml:space="preserve"> настоящего порядка, вправе запросить у ГМФО дополнительные информацию и документы, необходимые для проведения Оценки.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>7. Оценка включает: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 xml:space="preserve">а) анализ Корпорацией МСП информации, указанной в </w:t>
      </w:r>
      <w:hyperlink w:anchor="P61">
        <w:r w:rsidRPr="00241D0E">
          <w:t>пункте 4</w:t>
        </w:r>
      </w:hyperlink>
      <w:r w:rsidRPr="00241D0E">
        <w:t xml:space="preserve"> настоящего порядка, а также информации и документов, полученных Корпорацией МСП в соответствии с </w:t>
      </w:r>
      <w:hyperlink w:anchor="P67">
        <w:r w:rsidRPr="00241D0E">
          <w:t>пунктами 5</w:t>
        </w:r>
      </w:hyperlink>
      <w:r w:rsidRPr="00241D0E">
        <w:t xml:space="preserve"> и </w:t>
      </w:r>
      <w:hyperlink w:anchor="P68">
        <w:r w:rsidRPr="00241D0E">
          <w:t>6</w:t>
        </w:r>
      </w:hyperlink>
      <w:r w:rsidRPr="00241D0E">
        <w:t xml:space="preserve"> настоящего порядка, на предмет соответствия </w:t>
      </w:r>
      <w:hyperlink r:id="rId16">
        <w:r w:rsidRPr="00241D0E">
          <w:t>Требованиям</w:t>
        </w:r>
      </w:hyperlink>
      <w:r w:rsidRPr="00241D0E">
        <w:t>;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 xml:space="preserve">б) подтверждение соблюдения ГМФО </w:t>
      </w:r>
      <w:hyperlink r:id="rId17">
        <w:r w:rsidRPr="00241D0E">
          <w:t>Требований</w:t>
        </w:r>
      </w:hyperlink>
      <w:r w:rsidRPr="00241D0E">
        <w:t xml:space="preserve"> или выявление несоблюдения ГМФО </w:t>
      </w:r>
      <w:hyperlink r:id="rId18">
        <w:r w:rsidRPr="00241D0E">
          <w:t>Требований</w:t>
        </w:r>
      </w:hyperlink>
      <w:r w:rsidRPr="00241D0E">
        <w:t xml:space="preserve"> посредством составления заключения о соблюдении (несоблюдении) требований к ГМФО и их деятельности (далее - заключение) в соответствии с </w:t>
      </w:r>
      <w:hyperlink w:anchor="P72">
        <w:r w:rsidRPr="00241D0E">
          <w:t>пунктом 8</w:t>
        </w:r>
      </w:hyperlink>
      <w:r w:rsidRPr="00241D0E">
        <w:t xml:space="preserve"> настоящего порядка и направления заключения в Минэкономразвития России в соответствии с </w:t>
      </w:r>
      <w:hyperlink w:anchor="P73">
        <w:r w:rsidRPr="00241D0E">
          <w:t>пунктом 9</w:t>
        </w:r>
      </w:hyperlink>
      <w:r w:rsidRPr="00241D0E">
        <w:t xml:space="preserve"> настоящего порядка.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bookmarkStart w:id="6" w:name="P72"/>
      <w:bookmarkEnd w:id="6"/>
      <w:r w:rsidRPr="00241D0E">
        <w:t xml:space="preserve">8. Корпорация МСП оформляет результаты Оценки посредством составления заключения (рекомендуемый образец приведен в </w:t>
      </w:r>
      <w:hyperlink w:anchor="P96">
        <w:r w:rsidRPr="00241D0E">
          <w:t>приложении</w:t>
        </w:r>
      </w:hyperlink>
      <w:r w:rsidRPr="00241D0E">
        <w:t xml:space="preserve"> к настоящему порядку), содержащего информацию о наименовании ГМФО, идентификационном номере налогоплательщика, адресе в пределах места нахождения ГМФО, перечень </w:t>
      </w:r>
      <w:hyperlink r:id="rId19">
        <w:r w:rsidRPr="00241D0E">
          <w:t>Требований</w:t>
        </w:r>
      </w:hyperlink>
      <w:r w:rsidRPr="00241D0E">
        <w:t xml:space="preserve">, а также информацию о соблюдении (несоблюдении) ГМФО </w:t>
      </w:r>
      <w:hyperlink r:id="rId20">
        <w:r w:rsidRPr="00241D0E">
          <w:t>Требований</w:t>
        </w:r>
      </w:hyperlink>
      <w:r w:rsidRPr="00241D0E">
        <w:t>.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bookmarkStart w:id="7" w:name="P73"/>
      <w:bookmarkEnd w:id="7"/>
      <w:r w:rsidRPr="00241D0E">
        <w:t xml:space="preserve">9. Заключение подписывается руководителем Корпорации МСП или уполномоченным им лицом, скрепляется печатью Корпорации МСП (при наличии) и в течение 3 рабочих дней после дня его подписания направляется в Минэкономразвития России в срок до 1 августа для учета при оказании ГМФО финансовой поддержки в соответствии с </w:t>
      </w:r>
      <w:hyperlink r:id="rId21">
        <w:r w:rsidRPr="00241D0E">
          <w:t>частью 4 статьи 17</w:t>
        </w:r>
      </w:hyperlink>
      <w:r w:rsidRPr="00241D0E">
        <w:t xml:space="preserve"> Федерального закона от 24 июля 2007 г. N 209-ФЗ "О развитии малого и среднего предпринимательства в Российской Федерации", а также размещается на официальном сайте Корпорации МСП в информационно-телекоммуникационной сети "Интернет".</w:t>
      </w: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jc w:val="right"/>
        <w:outlineLvl w:val="1"/>
      </w:pPr>
      <w:r w:rsidRPr="00241D0E">
        <w:t>Приложение</w:t>
      </w:r>
    </w:p>
    <w:p w:rsidR="00241D0E" w:rsidRPr="00241D0E" w:rsidRDefault="00241D0E">
      <w:pPr>
        <w:pStyle w:val="ConsPlusNormal"/>
        <w:jc w:val="right"/>
      </w:pPr>
      <w:r w:rsidRPr="00241D0E">
        <w:t>к порядку и срокам проведения</w:t>
      </w:r>
    </w:p>
    <w:p w:rsidR="00241D0E" w:rsidRPr="00241D0E" w:rsidRDefault="00241D0E">
      <w:pPr>
        <w:pStyle w:val="ConsPlusNormal"/>
        <w:jc w:val="right"/>
      </w:pPr>
      <w:r w:rsidRPr="00241D0E">
        <w:t>акционерным обществом "Федеральная</w:t>
      </w:r>
    </w:p>
    <w:p w:rsidR="00241D0E" w:rsidRPr="00241D0E" w:rsidRDefault="00241D0E">
      <w:pPr>
        <w:pStyle w:val="ConsPlusNormal"/>
        <w:jc w:val="right"/>
      </w:pPr>
      <w:r w:rsidRPr="00241D0E">
        <w:t>корпорация по развитию малого</w:t>
      </w:r>
    </w:p>
    <w:p w:rsidR="00241D0E" w:rsidRPr="00241D0E" w:rsidRDefault="00241D0E">
      <w:pPr>
        <w:pStyle w:val="ConsPlusNormal"/>
        <w:jc w:val="right"/>
      </w:pPr>
      <w:r w:rsidRPr="00241D0E">
        <w:t>и среднего предпринимательства"</w:t>
      </w:r>
    </w:p>
    <w:p w:rsidR="00241D0E" w:rsidRPr="00241D0E" w:rsidRDefault="00241D0E">
      <w:pPr>
        <w:pStyle w:val="ConsPlusNormal"/>
        <w:jc w:val="right"/>
      </w:pPr>
      <w:r w:rsidRPr="00241D0E">
        <w:t>оценки соблюдения государственными</w:t>
      </w:r>
    </w:p>
    <w:p w:rsidR="00241D0E" w:rsidRPr="00241D0E" w:rsidRDefault="00241D0E">
      <w:pPr>
        <w:pStyle w:val="ConsPlusNormal"/>
        <w:jc w:val="right"/>
      </w:pPr>
      <w:r w:rsidRPr="00241D0E">
        <w:t>(муниципальными) микрофинансовыми</w:t>
      </w:r>
    </w:p>
    <w:p w:rsidR="00241D0E" w:rsidRPr="00241D0E" w:rsidRDefault="00241D0E">
      <w:pPr>
        <w:pStyle w:val="ConsPlusNormal"/>
        <w:jc w:val="right"/>
      </w:pPr>
      <w:r w:rsidRPr="00241D0E">
        <w:t>организациями требований, установленных</w:t>
      </w:r>
    </w:p>
    <w:p w:rsidR="00241D0E" w:rsidRPr="00241D0E" w:rsidRDefault="00241D0E">
      <w:pPr>
        <w:pStyle w:val="ConsPlusNormal"/>
        <w:jc w:val="right"/>
      </w:pPr>
      <w:r w:rsidRPr="00241D0E">
        <w:t>статьей 15.4 Федерального закона</w:t>
      </w:r>
    </w:p>
    <w:p w:rsidR="00241D0E" w:rsidRPr="00241D0E" w:rsidRDefault="00241D0E">
      <w:pPr>
        <w:pStyle w:val="ConsPlusNormal"/>
        <w:jc w:val="right"/>
      </w:pPr>
      <w:r w:rsidRPr="00241D0E">
        <w:t>от 24 июля 2007 г. N 209-ФЗ</w:t>
      </w:r>
    </w:p>
    <w:p w:rsidR="00241D0E" w:rsidRPr="00241D0E" w:rsidRDefault="00241D0E">
      <w:pPr>
        <w:pStyle w:val="ConsPlusNormal"/>
        <w:jc w:val="right"/>
      </w:pPr>
      <w:r w:rsidRPr="00241D0E">
        <w:t>"О развитии малого и среднего</w:t>
      </w:r>
    </w:p>
    <w:p w:rsidR="00241D0E" w:rsidRPr="00241D0E" w:rsidRDefault="00241D0E">
      <w:pPr>
        <w:pStyle w:val="ConsPlusNormal"/>
        <w:jc w:val="right"/>
      </w:pPr>
      <w:r w:rsidRPr="00241D0E">
        <w:t>предпринимательства в Российской</w:t>
      </w:r>
    </w:p>
    <w:p w:rsidR="00241D0E" w:rsidRPr="00241D0E" w:rsidRDefault="00241D0E">
      <w:pPr>
        <w:pStyle w:val="ConsPlusNormal"/>
        <w:jc w:val="right"/>
      </w:pPr>
      <w:r w:rsidRPr="00241D0E">
        <w:t>Федерации", и подтверждения соблюдения</w:t>
      </w:r>
    </w:p>
    <w:p w:rsidR="00241D0E" w:rsidRPr="00241D0E" w:rsidRDefault="00241D0E">
      <w:pPr>
        <w:pStyle w:val="ConsPlusNormal"/>
        <w:jc w:val="right"/>
      </w:pPr>
      <w:r w:rsidRPr="00241D0E">
        <w:t>или несоблюдения указанных требований</w:t>
      </w: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jc w:val="right"/>
      </w:pPr>
      <w:r w:rsidRPr="00241D0E">
        <w:lastRenderedPageBreak/>
        <w:t>Рекомендуемый образец</w:t>
      </w: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nformat"/>
        <w:jc w:val="both"/>
      </w:pPr>
      <w:bookmarkStart w:id="8" w:name="P96"/>
      <w:bookmarkEnd w:id="8"/>
      <w:r w:rsidRPr="00241D0E">
        <w:t xml:space="preserve">                                ЗАКЛЮЧЕНИЕ</w:t>
      </w:r>
    </w:p>
    <w:p w:rsidR="00241D0E" w:rsidRPr="00241D0E" w:rsidRDefault="00241D0E">
      <w:pPr>
        <w:pStyle w:val="ConsPlusNonformat"/>
        <w:jc w:val="both"/>
      </w:pPr>
      <w:r w:rsidRPr="00241D0E">
        <w:t xml:space="preserve">                  о соблюдении (несоблюдении) требований</w:t>
      </w:r>
    </w:p>
    <w:p w:rsidR="00241D0E" w:rsidRPr="00241D0E" w:rsidRDefault="00241D0E">
      <w:pPr>
        <w:pStyle w:val="ConsPlusNonformat"/>
        <w:jc w:val="both"/>
      </w:pPr>
      <w:r w:rsidRPr="00241D0E">
        <w:t xml:space="preserve">             к государственным (муниципальным) микрофинансовым</w:t>
      </w:r>
    </w:p>
    <w:p w:rsidR="00241D0E" w:rsidRPr="00241D0E" w:rsidRDefault="00241D0E">
      <w:pPr>
        <w:pStyle w:val="ConsPlusNonformat"/>
        <w:jc w:val="both"/>
      </w:pPr>
      <w:r w:rsidRPr="00241D0E">
        <w:t xml:space="preserve">                      организациям и их деятельности</w:t>
      </w:r>
    </w:p>
    <w:p w:rsidR="00241D0E" w:rsidRPr="00241D0E" w:rsidRDefault="00241D0E">
      <w:pPr>
        <w:pStyle w:val="ConsPlusNonformat"/>
        <w:jc w:val="both"/>
      </w:pPr>
    </w:p>
    <w:p w:rsidR="00241D0E" w:rsidRPr="00241D0E" w:rsidRDefault="00241D0E">
      <w:pPr>
        <w:pStyle w:val="ConsPlusNonformat"/>
        <w:jc w:val="both"/>
      </w:pPr>
      <w:r w:rsidRPr="00241D0E">
        <w:t>"__" __________ 20__ г.                                     N _____________</w:t>
      </w:r>
    </w:p>
    <w:p w:rsidR="00241D0E" w:rsidRPr="00241D0E" w:rsidRDefault="00241D0E">
      <w:pPr>
        <w:pStyle w:val="ConsPlusNonformat"/>
        <w:jc w:val="both"/>
      </w:pPr>
    </w:p>
    <w:p w:rsidR="00241D0E" w:rsidRPr="00241D0E" w:rsidRDefault="00241D0E">
      <w:pPr>
        <w:pStyle w:val="ConsPlusNonformat"/>
        <w:jc w:val="both"/>
      </w:pPr>
      <w:r w:rsidRPr="00241D0E">
        <w:t xml:space="preserve">    По   результатам   проведенной   оценки   соблюдения   государственными</w:t>
      </w:r>
    </w:p>
    <w:p w:rsidR="00241D0E" w:rsidRPr="00241D0E" w:rsidRDefault="00241D0E">
      <w:pPr>
        <w:pStyle w:val="ConsPlusNonformat"/>
        <w:jc w:val="both"/>
      </w:pPr>
      <w:r w:rsidRPr="00241D0E">
        <w:t>(муниципальными) микрофинансовыми организациями (далее - ГМФО)</w:t>
      </w:r>
    </w:p>
    <w:p w:rsidR="00241D0E" w:rsidRPr="00241D0E" w:rsidRDefault="00241D0E">
      <w:pPr>
        <w:pStyle w:val="ConsPlusNonformat"/>
        <w:jc w:val="both"/>
      </w:pPr>
      <w:r w:rsidRPr="00241D0E">
        <w:t>___________________________________________________________________________</w:t>
      </w:r>
    </w:p>
    <w:p w:rsidR="00241D0E" w:rsidRPr="00241D0E" w:rsidRDefault="00241D0E">
      <w:pPr>
        <w:pStyle w:val="ConsPlusNonformat"/>
        <w:jc w:val="both"/>
      </w:pPr>
      <w:r w:rsidRPr="00241D0E">
        <w:t xml:space="preserve">      (наименование ГМФО, идентификационный номер налогоплательщика)</w:t>
      </w:r>
    </w:p>
    <w:p w:rsidR="00241D0E" w:rsidRPr="00241D0E" w:rsidRDefault="00241D0E">
      <w:pPr>
        <w:pStyle w:val="ConsPlusNonformat"/>
        <w:jc w:val="both"/>
      </w:pPr>
      <w:r w:rsidRPr="00241D0E">
        <w:t>___________________________________________________________________________</w:t>
      </w:r>
    </w:p>
    <w:p w:rsidR="00241D0E" w:rsidRPr="00241D0E" w:rsidRDefault="00241D0E">
      <w:pPr>
        <w:pStyle w:val="ConsPlusNonformat"/>
        <w:jc w:val="both"/>
      </w:pPr>
      <w:r w:rsidRPr="00241D0E">
        <w:t xml:space="preserve">                 (адрес в пределах места нахождения ГМФО)</w:t>
      </w:r>
    </w:p>
    <w:p w:rsidR="00241D0E" w:rsidRPr="00241D0E" w:rsidRDefault="00241D0E">
      <w:pPr>
        <w:pStyle w:val="ConsPlusNonformat"/>
        <w:jc w:val="both"/>
      </w:pPr>
      <w:r w:rsidRPr="00241D0E">
        <w:t xml:space="preserve">требований,  установленных </w:t>
      </w:r>
      <w:hyperlink r:id="rId22">
        <w:r w:rsidRPr="00241D0E">
          <w:t>статьей 15.4</w:t>
        </w:r>
      </w:hyperlink>
      <w:r w:rsidRPr="00241D0E">
        <w:t xml:space="preserve"> Федерального закона от 24 июля 2007</w:t>
      </w:r>
    </w:p>
    <w:p w:rsidR="00241D0E" w:rsidRPr="00241D0E" w:rsidRDefault="00241D0E">
      <w:pPr>
        <w:pStyle w:val="ConsPlusNonformat"/>
        <w:jc w:val="both"/>
      </w:pPr>
      <w:r w:rsidRPr="00241D0E">
        <w:t>г. N 209-ФЗ "О развитии малого и среднего предпринимательства", в том числе</w:t>
      </w:r>
    </w:p>
    <w:p w:rsidR="00241D0E" w:rsidRPr="00241D0E" w:rsidRDefault="00241D0E">
      <w:pPr>
        <w:pStyle w:val="ConsPlusNonformat"/>
        <w:jc w:val="both"/>
      </w:pPr>
      <w:hyperlink r:id="rId23">
        <w:r w:rsidRPr="00241D0E">
          <w:t>приказом</w:t>
        </w:r>
      </w:hyperlink>
      <w:r w:rsidRPr="00241D0E">
        <w:t xml:space="preserve"> Минэкономразвития России от 26 марта 2021 г. N 142 "Об утверждении</w:t>
      </w:r>
    </w:p>
    <w:p w:rsidR="00241D0E" w:rsidRPr="00241D0E" w:rsidRDefault="00241D0E">
      <w:pPr>
        <w:pStyle w:val="ConsPlusNonformat"/>
        <w:jc w:val="both"/>
      </w:pPr>
      <w:r w:rsidRPr="00241D0E">
        <w:t>требований  к  реализации мероприятий, осуществляемых субъектами Российской</w:t>
      </w:r>
    </w:p>
    <w:p w:rsidR="00241D0E" w:rsidRPr="00241D0E" w:rsidRDefault="00241D0E">
      <w:pPr>
        <w:pStyle w:val="ConsPlusNonformat"/>
        <w:jc w:val="both"/>
      </w:pPr>
      <w:r w:rsidRPr="00241D0E">
        <w:t>Федерации,  бюджетам  которых  предоставляются  субсидии на государственную</w:t>
      </w:r>
    </w:p>
    <w:p w:rsidR="00241D0E" w:rsidRPr="00241D0E" w:rsidRDefault="00241D0E">
      <w:pPr>
        <w:pStyle w:val="ConsPlusNonformat"/>
        <w:jc w:val="both"/>
      </w:pPr>
      <w:r w:rsidRPr="00241D0E">
        <w:t>поддержку  малого  и  среднего предпринимательства, а также физических лиц,</w:t>
      </w:r>
    </w:p>
    <w:p w:rsidR="00241D0E" w:rsidRPr="00241D0E" w:rsidRDefault="00241D0E">
      <w:pPr>
        <w:pStyle w:val="ConsPlusNonformat"/>
        <w:jc w:val="both"/>
      </w:pPr>
      <w:r w:rsidRPr="00241D0E">
        <w:t>применяющих  специальный налоговый режим "Налог на профессиональный доход",</w:t>
      </w:r>
    </w:p>
    <w:p w:rsidR="00241D0E" w:rsidRPr="00241D0E" w:rsidRDefault="00241D0E">
      <w:pPr>
        <w:pStyle w:val="ConsPlusNonformat"/>
        <w:jc w:val="both"/>
      </w:pPr>
      <w:r w:rsidRPr="00241D0E">
        <w:t>в   субъектах  Российской  Федерации,  направленных  на  достижение  целей,</w:t>
      </w:r>
    </w:p>
    <w:p w:rsidR="00241D0E" w:rsidRPr="00241D0E" w:rsidRDefault="00241D0E">
      <w:pPr>
        <w:pStyle w:val="ConsPlusNonformat"/>
        <w:jc w:val="both"/>
      </w:pPr>
      <w:r w:rsidRPr="00241D0E">
        <w:t>показателей  и результатов региональных проектов, обеспечивающих достижение</w:t>
      </w:r>
    </w:p>
    <w:p w:rsidR="00241D0E" w:rsidRPr="00241D0E" w:rsidRDefault="00241D0E">
      <w:pPr>
        <w:pStyle w:val="ConsPlusNonformat"/>
        <w:jc w:val="both"/>
      </w:pPr>
      <w:r w:rsidRPr="00241D0E">
        <w:t>целей,  показателей  и  результатов федеральных проектов, входящих в состав</w:t>
      </w:r>
    </w:p>
    <w:p w:rsidR="00241D0E" w:rsidRPr="00241D0E" w:rsidRDefault="00241D0E">
      <w:pPr>
        <w:pStyle w:val="ConsPlusNonformat"/>
        <w:jc w:val="both"/>
      </w:pPr>
      <w:r w:rsidRPr="00241D0E">
        <w:t>национального  проекта  "Малое  и  среднее  предпринимательство и поддержка</w:t>
      </w:r>
    </w:p>
    <w:p w:rsidR="00241D0E" w:rsidRPr="00241D0E" w:rsidRDefault="00241D0E">
      <w:pPr>
        <w:pStyle w:val="ConsPlusNonformat"/>
        <w:jc w:val="both"/>
      </w:pPr>
      <w:r w:rsidRPr="00241D0E">
        <w:t>индивидуальной    предпринимательской    инициативы",    и   требований   к</w:t>
      </w:r>
    </w:p>
    <w:p w:rsidR="00241D0E" w:rsidRPr="00241D0E" w:rsidRDefault="00241D0E">
      <w:pPr>
        <w:pStyle w:val="ConsPlusNonformat"/>
        <w:jc w:val="both"/>
      </w:pPr>
      <w:r w:rsidRPr="00241D0E">
        <w:t>организациям,   образующим  инфраструктуру  поддержки  субъектов  малого  и</w:t>
      </w:r>
    </w:p>
    <w:p w:rsidR="00241D0E" w:rsidRPr="00241D0E" w:rsidRDefault="00241D0E">
      <w:pPr>
        <w:pStyle w:val="ConsPlusNonformat"/>
        <w:jc w:val="both"/>
      </w:pPr>
      <w:r w:rsidRPr="00241D0E">
        <w:t xml:space="preserve">среднего    предпринимательства" </w:t>
      </w:r>
      <w:hyperlink w:anchor="P381">
        <w:r w:rsidRPr="00241D0E">
          <w:t>&lt;3&gt;</w:t>
        </w:r>
      </w:hyperlink>
      <w:r w:rsidRPr="00241D0E">
        <w:t xml:space="preserve">    (далее   соответственно  -  Приказ,</w:t>
      </w:r>
    </w:p>
    <w:p w:rsidR="00241D0E" w:rsidRPr="00241D0E" w:rsidRDefault="00241D0E">
      <w:pPr>
        <w:pStyle w:val="ConsPlusNonformat"/>
        <w:jc w:val="both"/>
      </w:pPr>
      <w:r w:rsidRPr="00241D0E">
        <w:t>Требования),  указанной  ГМФО присваивается итоговая оценка "соответствует"</w:t>
      </w:r>
    </w:p>
    <w:p w:rsidR="00241D0E" w:rsidRPr="00241D0E" w:rsidRDefault="00241D0E">
      <w:pPr>
        <w:pStyle w:val="ConsPlusNonformat"/>
        <w:jc w:val="both"/>
      </w:pPr>
      <w:r w:rsidRPr="00241D0E">
        <w:t>("не  соответствует"), при этом установлено, что указанной ГМФО соблюдаются</w:t>
      </w:r>
    </w:p>
    <w:p w:rsidR="00241D0E" w:rsidRPr="00241D0E" w:rsidRDefault="00241D0E">
      <w:pPr>
        <w:pStyle w:val="ConsPlusNonformat"/>
        <w:jc w:val="both"/>
      </w:pPr>
      <w:r w:rsidRPr="00241D0E">
        <w:t>(не соблюдаются) следующие Требования:</w:t>
      </w: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sectPr w:rsidR="00241D0E" w:rsidRPr="00241D0E" w:rsidSect="00241D0E">
          <w:headerReference w:type="default" r:id="rId2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442"/>
        <w:gridCol w:w="1855"/>
        <w:gridCol w:w="1855"/>
        <w:gridCol w:w="1855"/>
        <w:gridCol w:w="1857"/>
      </w:tblGrid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lastRenderedPageBreak/>
              <w:t>N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Требование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Описание (значение) показателя (при наличии)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Отчеты и (или) информация, представленные ГМФО о соблюдении Требований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Результат проверки отчетов и (или) информации (при соблюдении соответствующего Требования указывается "соответствует", при несоблюдении - "не соответствует")</w:t>
            </w: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Содержание несоблюдения Требований (при наличии)</w:t>
            </w: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2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3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4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5</w:t>
            </w: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6</w:t>
            </w: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 xml:space="preserve">Сведения о ГМФО внесены в государственный реестр микрофинансовых организаций </w:t>
            </w:r>
            <w:hyperlink w:anchor="P382">
              <w:r w:rsidRPr="00241D0E">
                <w:t>&lt;4&gt;</w:t>
              </w:r>
            </w:hyperlink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2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ГМФО является членом одной из действующих саморегулируемых организаций в сфере финансового рынка, объединяющих микрофинансовые организации (далее - СРО)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3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 xml:space="preserve">ГМФО предоставила хотя бы один микрозаем в отчетном периоде </w:t>
            </w:r>
            <w:hyperlink w:anchor="P383">
              <w:r w:rsidRPr="00241D0E">
                <w:t>&lt;5&gt;</w:t>
              </w:r>
            </w:hyperlink>
            <w:r w:rsidRPr="00241D0E">
              <w:t>, шт.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4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В отношении ГМФО в отчетном периоде отсутствуют предписания Банка России об устранении нарушений и (или) уплате штрафа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5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В отношении ГМФО отсутствуют требования СРО об уплате штрафа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6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Руководитель ГМФО соответствует требованиям к органам управления микрофинансовой организацией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7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Сведения о ГМФО внесены в единый реестр организаций, образующих инфраструктуру поддержки субъектов малого и среднего предпринимательства (далее - МСП)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8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ГМФО проводит ежегодный аудит своей деятельности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lastRenderedPageBreak/>
              <w:t>9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ГМФО осуществляет отбор аудиторской организации на конкурсной основе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10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Внутренний нормативный документ ГМФО содержит требования к аудиторской организации и ее отбору в соответствии с Требованиями, шт.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11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ГМФО проводит расчет суммы и количества микрозаймов, планируемых к выдаче в следующем финансовом году, млрд руб.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12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ГМФО является юридическим лицом, отдельным от фонда содействия кредитованию (гарантийного фонда, фонда поручительств)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13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ГМФО использует собственные средства (капитал) на микрофинансовую деятельность исключительно в целях осуществления микрофинансовой деятельности согласно Требованиям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14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ГМФО определяет размер собственных средств (капитала) согласно Требованиям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14.1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На начало отчетного периода, млрд руб.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14.2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На конец отчетного периода, млрд руб.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15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ГМФО размещает временно свободные денежные средства на депозитах и (или) расчетных счетах в кредитных организациях согласно Требованиям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16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Внутренний нормативный документ ГМФО, определяющий порядок отбора кредитной организации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17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ГМФО осуществляет отбор кредитной организации на конкурсной основе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18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ГМФО направляет получаемый доход на цели, предусмотренные Приказом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18.1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Результат от операционной и финансовой деятельности по основному виду деятельности ГМФО, млрд руб.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19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ГМФО проводит оценку кредитоспособности заемщиков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lastRenderedPageBreak/>
              <w:t>20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Максимальный размер микрозайма на одного субъекта МСП, организацию, образующую инфраструктуру поддержки субъектов МСП, в выдачах за отчетный период, млн руб.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21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Максимальный остаток задолженности по основному долгу одного субъекта МСП, организации, образующей инфраструктуру поддержки субъектов МСП, в портфеле по состоянию на конец отчетного периода, млн руб.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22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Максимальный размер микрозайма на одно физическое лицо (самозанятого гражданина), применяющее специальный налоговый режим "Налог на профессиональный доход", в выдачах за отчетный период, млн руб.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23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Максимальный срок предоставления микрозайма в отчетном периоде, лет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24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Средний размер микрозайма в портфеле на конец отчетного периода, в % от максимального размера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25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Доля микрозаймов, выданных зарегистрированным и действующим менее 1 года субъектам МСП, а также физическим лицам, применяющим специальный налоговый режим "Налог на профессиональный доход", в структуре совокупного портфеля микрозаймов на конец отчетного периода, %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26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Доля необеспеченных микрозаймов в структуре совокупного портфеля микрозаймов на конец отчетного периода, %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27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ГМФО соблюдает требования Приказа в отношении определения процентной ставки за пользование микрозаймом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28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ГМФО предоставляет микрозаем, если субъект МСП или организация, образующая инфраструктуру поддержки субъектов МСП, на дату заключения договора микрозайма соответствует критериям, установленным Приказом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29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 xml:space="preserve">ГМФО предоставляет микрозаймы субъектам МСП и </w:t>
            </w:r>
            <w:r w:rsidRPr="00241D0E">
              <w:lastRenderedPageBreak/>
              <w:t>физическим лицам, применяющим специальный налоговый режим "Налог на профессиональный доход"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30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ГМФО обеспечивает оказание услуг и мер поддержки в соответствии с функционалом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(далее - Цифровая платформа МСП) в рамках сервиса "Подбор и получение микрофинансирования"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31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Показатель "Достаточность собственных средств" (не менее 15%) на конец отчетного периода, %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32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Показатель "Эффективность размещения средств" (не менее 85%) на конец отчетного периода, %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33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Показатель "Операционная самоокупаемость" (не менее 100%) на конец отчетного периода, %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34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Показатель "Операционная эффективность" (не более 30%) на конец отчетного периода, %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35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Показатель "Риск портфеля больше 30 дней" (не более 12%) на конец отчетного периода, %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36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Показатель "Коэффициент списания" (не более 5%) на конец отчетного периода, %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7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37</w:t>
            </w:r>
          </w:p>
        </w:tc>
        <w:tc>
          <w:tcPr>
            <w:tcW w:w="54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Показатель "Доля уникальных выдач" (не менее 80%) в общем объеме выдач микрозаймов, выданных за отчетный период, %</w:t>
            </w: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5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57" w:type="dxa"/>
          </w:tcPr>
          <w:p w:rsidR="00241D0E" w:rsidRPr="00241D0E" w:rsidRDefault="00241D0E">
            <w:pPr>
              <w:pStyle w:val="ConsPlusNormal"/>
            </w:pPr>
          </w:p>
        </w:tc>
      </w:tr>
    </w:tbl>
    <w:p w:rsidR="00241D0E" w:rsidRPr="00241D0E" w:rsidRDefault="00241D0E">
      <w:pPr>
        <w:pStyle w:val="ConsPlusNormal"/>
        <w:sectPr w:rsidR="00241D0E" w:rsidRPr="00241D0E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ind w:firstLine="540"/>
        <w:jc w:val="both"/>
      </w:pPr>
      <w:r w:rsidRPr="00241D0E">
        <w:t>--------------------------------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bookmarkStart w:id="9" w:name="P381"/>
      <w:bookmarkEnd w:id="9"/>
      <w:r w:rsidRPr="00241D0E">
        <w:t>&lt;3&gt; Зарегистрирован Минюстом России 20 мая 2021 г., регистрационный N 63543, с изменениями, внесенными приказами Минэкономразвития России от 23 ноября 2021 г. N 705 (зарегистрирован Минюстом России 27 декабря 2021 г., регистрационный N 66594), от 24 марта 2022 г. N 149 (зарегистрирован Минюстом России 1 апреля 2022 г., регистрационный N 68034), от 10 октября 2022 г. N 555 (зарегистрирован Минюстом России 19 октября 2022 г., регистрационный N 70615), от 24 апреля 2023 г. N 272 (зарегистрирован Минюстом России 15 июня 2023 г., регистрационный N 73859).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bookmarkStart w:id="10" w:name="P382"/>
      <w:bookmarkEnd w:id="10"/>
      <w:r w:rsidRPr="00241D0E">
        <w:t xml:space="preserve">&lt;4&gt; В соответствии со </w:t>
      </w:r>
      <w:hyperlink r:id="rId25">
        <w:r w:rsidRPr="00241D0E">
          <w:t>статьей 4</w:t>
        </w:r>
      </w:hyperlink>
      <w:r w:rsidRPr="00241D0E">
        <w:t xml:space="preserve"> Федерального закона от 2 июля 2010 г. N 151-ФЗ "О микрофинансовой деятельности и микрофинансовых организациях".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bookmarkStart w:id="11" w:name="P383"/>
      <w:bookmarkEnd w:id="11"/>
      <w:r w:rsidRPr="00241D0E">
        <w:t xml:space="preserve">&lt;5&gt; В соответствии с </w:t>
      </w:r>
      <w:hyperlink w:anchor="P405">
        <w:r w:rsidRPr="00241D0E">
          <w:t>абзацем вторым пункта 1</w:t>
        </w:r>
      </w:hyperlink>
      <w:r w:rsidRPr="00241D0E">
        <w:t xml:space="preserve"> порядка, утвержденного настоящим приказом (далее - отчетный период).</w:t>
      </w: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jc w:val="right"/>
        <w:outlineLvl w:val="0"/>
      </w:pPr>
      <w:r w:rsidRPr="00241D0E">
        <w:t>Приложение N 2</w:t>
      </w:r>
    </w:p>
    <w:p w:rsidR="00241D0E" w:rsidRPr="00241D0E" w:rsidRDefault="00241D0E">
      <w:pPr>
        <w:pStyle w:val="ConsPlusNormal"/>
        <w:jc w:val="right"/>
      </w:pPr>
      <w:r w:rsidRPr="00241D0E">
        <w:t>к приказу Минэкономразвития России</w:t>
      </w:r>
    </w:p>
    <w:p w:rsidR="00241D0E" w:rsidRPr="00241D0E" w:rsidRDefault="00241D0E">
      <w:pPr>
        <w:pStyle w:val="ConsPlusNormal"/>
        <w:jc w:val="right"/>
      </w:pPr>
      <w:r w:rsidRPr="00241D0E">
        <w:t>от 30.11.2023 N 845</w:t>
      </w: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Title"/>
        <w:jc w:val="center"/>
      </w:pPr>
      <w:bookmarkStart w:id="12" w:name="P393"/>
      <w:bookmarkEnd w:id="12"/>
      <w:r w:rsidRPr="00241D0E">
        <w:t>ПОРЯДОК</w:t>
      </w:r>
    </w:p>
    <w:p w:rsidR="00241D0E" w:rsidRPr="00241D0E" w:rsidRDefault="00241D0E">
      <w:pPr>
        <w:pStyle w:val="ConsPlusTitle"/>
        <w:jc w:val="center"/>
      </w:pPr>
      <w:r w:rsidRPr="00241D0E">
        <w:t>ПРОВЕДЕНИЯ АКЦИОНЕРНЫМ ОБЩЕСТВОМ "ФЕДЕРАЛЬНАЯ КОРПОРАЦИЯ</w:t>
      </w:r>
    </w:p>
    <w:p w:rsidR="00241D0E" w:rsidRPr="00241D0E" w:rsidRDefault="00241D0E">
      <w:pPr>
        <w:pStyle w:val="ConsPlusTitle"/>
        <w:jc w:val="center"/>
      </w:pPr>
      <w:r w:rsidRPr="00241D0E">
        <w:t>ПО РАЗВИТИЮ МАЛОГО И СРЕДНЕГО ПРЕДПРИНИМАТЕЛЬСТВА"</w:t>
      </w:r>
    </w:p>
    <w:p w:rsidR="00241D0E" w:rsidRPr="00241D0E" w:rsidRDefault="00241D0E">
      <w:pPr>
        <w:pStyle w:val="ConsPlusTitle"/>
        <w:jc w:val="center"/>
      </w:pPr>
      <w:r w:rsidRPr="00241D0E">
        <w:t>ЕЖЕГОДНОГО РАНЖИРОВАНИЯ ГОСУДАРСТВЕННЫХ (МУНИЦИПАЛЬНЫХ)</w:t>
      </w:r>
    </w:p>
    <w:p w:rsidR="00241D0E" w:rsidRPr="00241D0E" w:rsidRDefault="00241D0E">
      <w:pPr>
        <w:pStyle w:val="ConsPlusTitle"/>
        <w:jc w:val="center"/>
      </w:pPr>
      <w:r w:rsidRPr="00241D0E">
        <w:t>МИКРОФИНАНСОВЫХ ОРГАНИЗАЦИЙ С ПРИСВОЕНИЕМ РАНГА,</w:t>
      </w:r>
    </w:p>
    <w:p w:rsidR="00241D0E" w:rsidRPr="00241D0E" w:rsidRDefault="00241D0E">
      <w:pPr>
        <w:pStyle w:val="ConsPlusTitle"/>
        <w:jc w:val="center"/>
      </w:pPr>
      <w:r w:rsidRPr="00241D0E">
        <w:t>ХАРАКТЕРИЗУЮЩЕГО СТЕПЕНЬ ФИНАНСОВОЙ УСТОЙЧИВОСТИ</w:t>
      </w:r>
    </w:p>
    <w:p w:rsidR="00241D0E" w:rsidRPr="00241D0E" w:rsidRDefault="00241D0E">
      <w:pPr>
        <w:pStyle w:val="ConsPlusTitle"/>
        <w:jc w:val="center"/>
      </w:pPr>
      <w:r w:rsidRPr="00241D0E">
        <w:t>И ЭФФЕКТИВНОСТЬ ДЕЯТЕЛЬНОСТИ ГОСУДАРСТВЕННЫХ</w:t>
      </w:r>
    </w:p>
    <w:p w:rsidR="00241D0E" w:rsidRPr="00241D0E" w:rsidRDefault="00241D0E">
      <w:pPr>
        <w:pStyle w:val="ConsPlusTitle"/>
        <w:jc w:val="center"/>
      </w:pPr>
      <w:r w:rsidRPr="00241D0E">
        <w:t>(МУНИЦИПАЛЬНЫХ) МИКРОФИНАНСОВЫХ ОРГАНИЗАЦИЙ</w:t>
      </w:r>
    </w:p>
    <w:p w:rsidR="00241D0E" w:rsidRPr="00241D0E" w:rsidRDefault="00241D0E">
      <w:pPr>
        <w:pStyle w:val="ConsPlusTitle"/>
        <w:jc w:val="center"/>
      </w:pPr>
      <w:r w:rsidRPr="00241D0E">
        <w:t>КАК УЧАСТНИКОВ НАЦИОНАЛЬНОЙ ГАРАНТИЙНОЙ СИСТЕМЫ</w:t>
      </w:r>
    </w:p>
    <w:p w:rsidR="00241D0E" w:rsidRPr="00241D0E" w:rsidRDefault="00241D0E">
      <w:pPr>
        <w:pStyle w:val="ConsPlusTitle"/>
        <w:jc w:val="center"/>
      </w:pPr>
      <w:r w:rsidRPr="00241D0E">
        <w:t>ПОДДЕРЖКИ МАЛОГО И СРЕДНЕГО ПРЕДПРИНИМАТЕЛЬСТВА</w:t>
      </w: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ind w:firstLine="540"/>
        <w:jc w:val="both"/>
      </w:pPr>
      <w:bookmarkStart w:id="13" w:name="P404"/>
      <w:bookmarkEnd w:id="13"/>
      <w:r w:rsidRPr="00241D0E">
        <w:t>1. Акционерное общество "Федеральная корпорация по развитию малого и среднего предпринимательства" (далее - Корпорация МСП) проводит ежегодное ранжирование государственных (муниципальных) микрофинансовых организаций с присвоением ранга, характеризующего степень финансовой устойчивости и эффективность деятельности государственных (муниципальных) микрофинансовых организаций как участников национальной гарантийной системы поддержки малого и среднего предпринимательства (далее соответственно - ранжирование, ГМФО), ежегодно с 1 мая по 1 августа соответствующего календарного года.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bookmarkStart w:id="14" w:name="P405"/>
      <w:bookmarkEnd w:id="14"/>
      <w:r w:rsidRPr="00241D0E">
        <w:t>Отчетным периодом ранжирования является календарный год, предшествующий году, в котором проводится ранжирование (далее - отчетный период).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>2. В целях проведения ранжирования Корпорация МСП ежегодно в срок до 30 января года, следующего за отчетным периодом, утверждает и размещает на своем официальном сайте в информационно-телекоммуникационной сети "Интернет" календарный план проведения ранжирования.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>3. Ранжирование проводится с использованием автоматизированной информационной системы "Мониторинг МСП".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bookmarkStart w:id="15" w:name="P408"/>
      <w:bookmarkEnd w:id="15"/>
      <w:r w:rsidRPr="00241D0E">
        <w:t xml:space="preserve">4. Корпорация МСП проводит ранжирование на основании информации, полученной в соответствии с </w:t>
      </w:r>
      <w:hyperlink r:id="rId26">
        <w:r w:rsidRPr="00241D0E">
          <w:t>пунктами 5</w:t>
        </w:r>
      </w:hyperlink>
      <w:r w:rsidRPr="00241D0E">
        <w:t xml:space="preserve"> и </w:t>
      </w:r>
      <w:hyperlink r:id="rId27">
        <w:r w:rsidRPr="00241D0E">
          <w:t>7</w:t>
        </w:r>
      </w:hyperlink>
      <w:r w:rsidRPr="00241D0E">
        <w:t xml:space="preserve"> Правил проведения акционерным обществом "Федеральная корпорация по развитию малого и среднего предпринимательства" мониторинга оказания федеральными органами исполнительной власти, органами исполнительной власти субъектов Российской Федерации, органами местного самоуправления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мониторинга оказания организациями, образующими инфраструктуру поддержки субъектов малого и среднего предпринимательства, поддержки субъектам малого и среднего предпринимательства, утвержденных </w:t>
      </w:r>
      <w:r w:rsidRPr="00241D0E">
        <w:lastRenderedPageBreak/>
        <w:t>постановлением Правительства Российской Федерации от 23 декабря 2015 г. N 1410 (далее - Правила):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 xml:space="preserve">а) по </w:t>
      </w:r>
      <w:hyperlink r:id="rId28">
        <w:r w:rsidRPr="00241D0E">
          <w:t>форме</w:t>
        </w:r>
      </w:hyperlink>
      <w:r w:rsidRPr="00241D0E">
        <w:t>, предусмотренной приложением к Правилам;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 xml:space="preserve">б) по </w:t>
      </w:r>
      <w:hyperlink r:id="rId29">
        <w:r w:rsidRPr="00241D0E">
          <w:t>форме N 6</w:t>
        </w:r>
      </w:hyperlink>
      <w:r w:rsidRPr="00241D0E">
        <w:t>, приведенной в приложении к порядку, срокам и формам представления информации, предусмотренной пунктом 5 Правил проведения акционерным обществом "Федеральная корпорация по развитию малого и среднего предпринимательства" мониторинга оказания федеральными органами исполнительной власти, органами исполнительной власти субъектов Российской Федерации, органами местного самоуправления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мониторинга оказания организациями, образующими инфраструктуру поддержки субъектов малого и среднего предпринимательства, поддержки субъектам малого и среднего предпринимательства, утвержденных постановлением Правительства Российской Федерации от 23 декабря 2015 г. N 1410, а также составу такой информации, утвержденным приказом Минэкономразвития России от 9 ноября 2022 г. N 609 &lt;1&gt; (далее - отчет).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>--------------------------------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>&lt;1&gt; Зарегистрирован Минюстом России 2 февраля 2023 г., регистрационный N 72215.</w:t>
      </w: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ind w:firstLine="540"/>
        <w:jc w:val="both"/>
      </w:pPr>
      <w:bookmarkStart w:id="16" w:name="P414"/>
      <w:bookmarkEnd w:id="16"/>
      <w:r w:rsidRPr="00241D0E">
        <w:t>5. К отчету прилагается копия аудиторского заключения на отчет и на бухгалтерскую (финансовую) отчетность ГМФО в разрезе видов деятельности за отчетный период.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bookmarkStart w:id="17" w:name="P415"/>
      <w:bookmarkEnd w:id="17"/>
      <w:r w:rsidRPr="00241D0E">
        <w:t xml:space="preserve">6. Корпорация МСП в пределах срока, предусмотренного </w:t>
      </w:r>
      <w:hyperlink w:anchor="P404">
        <w:r w:rsidRPr="00241D0E">
          <w:t>пунктом 1</w:t>
        </w:r>
      </w:hyperlink>
      <w:r w:rsidRPr="00241D0E">
        <w:t xml:space="preserve"> настоящего порядка, вправе запросить у ГМФО дополнительные информацию и документы, необходимые для проведения ранжирования.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bookmarkStart w:id="18" w:name="P416"/>
      <w:bookmarkEnd w:id="18"/>
      <w:r w:rsidRPr="00241D0E">
        <w:t xml:space="preserve">7. Ранговые категории финансовой устойчивости и эффективности деятельности ГМФО приведены в таблице 1 Ранговые категории финансовой устойчивости ГМФО и </w:t>
      </w:r>
      <w:hyperlink w:anchor="P453">
        <w:r w:rsidRPr="00241D0E">
          <w:t>таблице 2</w:t>
        </w:r>
      </w:hyperlink>
      <w:r w:rsidRPr="00241D0E">
        <w:t xml:space="preserve"> Ранговые категории эффективности деятельности ГМФО.</w:t>
      </w: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jc w:val="center"/>
      </w:pPr>
      <w:r w:rsidRPr="00241D0E">
        <w:t>Ранговые категории финансовой устойчивости ГМФО (таблица 1)</w:t>
      </w:r>
    </w:p>
    <w:p w:rsidR="00241D0E" w:rsidRPr="00241D0E" w:rsidRDefault="00241D0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587"/>
        <w:gridCol w:w="2948"/>
        <w:gridCol w:w="3628"/>
      </w:tblGrid>
      <w:tr w:rsidR="00241D0E" w:rsidRPr="00241D0E">
        <w:tc>
          <w:tcPr>
            <w:tcW w:w="90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N графы/строки</w:t>
            </w:r>
          </w:p>
        </w:tc>
        <w:tc>
          <w:tcPr>
            <w:tcW w:w="158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Ранговая категория</w:t>
            </w:r>
          </w:p>
        </w:tc>
        <w:tc>
          <w:tcPr>
            <w:tcW w:w="2948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Диапазон значений интегрального балла</w:t>
            </w:r>
          </w:p>
        </w:tc>
        <w:tc>
          <w:tcPr>
            <w:tcW w:w="3628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Описание ранговой категории финансовой устойчивости деятельности ГМФО</w:t>
            </w:r>
          </w:p>
        </w:tc>
      </w:tr>
      <w:tr w:rsidR="00241D0E" w:rsidRPr="00241D0E">
        <w:tc>
          <w:tcPr>
            <w:tcW w:w="90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</w:t>
            </w:r>
          </w:p>
        </w:tc>
        <w:tc>
          <w:tcPr>
            <w:tcW w:w="158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2</w:t>
            </w:r>
          </w:p>
        </w:tc>
        <w:tc>
          <w:tcPr>
            <w:tcW w:w="2948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3</w:t>
            </w:r>
          </w:p>
        </w:tc>
        <w:tc>
          <w:tcPr>
            <w:tcW w:w="3628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4</w:t>
            </w:r>
          </w:p>
        </w:tc>
      </w:tr>
      <w:tr w:rsidR="00241D0E" w:rsidRPr="00241D0E">
        <w:tc>
          <w:tcPr>
            <w:tcW w:w="90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</w:t>
            </w:r>
          </w:p>
        </w:tc>
        <w:tc>
          <w:tcPr>
            <w:tcW w:w="158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AA</w:t>
            </w:r>
          </w:p>
        </w:tc>
        <w:tc>
          <w:tcPr>
            <w:tcW w:w="2948" w:type="dxa"/>
          </w:tcPr>
          <w:p w:rsidR="00241D0E" w:rsidRPr="00241D0E" w:rsidRDefault="00241D0E">
            <w:pPr>
              <w:pStyle w:val="ConsPlusNormal"/>
              <w:ind w:left="566"/>
            </w:pPr>
            <w:r w:rsidRPr="00241D0E">
              <w:t>80 - 100</w:t>
            </w:r>
          </w:p>
        </w:tc>
        <w:tc>
          <w:tcPr>
            <w:tcW w:w="3628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Финансовая устойчивость ГМФО оценивается как максимально высокая</w:t>
            </w:r>
          </w:p>
        </w:tc>
      </w:tr>
      <w:tr w:rsidR="00241D0E" w:rsidRPr="00241D0E">
        <w:tc>
          <w:tcPr>
            <w:tcW w:w="90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2</w:t>
            </w:r>
          </w:p>
        </w:tc>
        <w:tc>
          <w:tcPr>
            <w:tcW w:w="158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A</w:t>
            </w:r>
          </w:p>
        </w:tc>
        <w:tc>
          <w:tcPr>
            <w:tcW w:w="2948" w:type="dxa"/>
          </w:tcPr>
          <w:p w:rsidR="00241D0E" w:rsidRPr="00241D0E" w:rsidRDefault="00241D0E">
            <w:pPr>
              <w:pStyle w:val="ConsPlusNormal"/>
              <w:ind w:left="566"/>
            </w:pPr>
            <w:r w:rsidRPr="00241D0E">
              <w:t>70 - 80</w:t>
            </w:r>
          </w:p>
        </w:tc>
        <w:tc>
          <w:tcPr>
            <w:tcW w:w="3628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Финансовая устойчивость ГМФО оценивается на относительно высоком уровне</w:t>
            </w:r>
          </w:p>
        </w:tc>
      </w:tr>
      <w:tr w:rsidR="00241D0E" w:rsidRPr="00241D0E">
        <w:tc>
          <w:tcPr>
            <w:tcW w:w="90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3</w:t>
            </w:r>
          </w:p>
        </w:tc>
        <w:tc>
          <w:tcPr>
            <w:tcW w:w="158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BB</w:t>
            </w:r>
          </w:p>
        </w:tc>
        <w:tc>
          <w:tcPr>
            <w:tcW w:w="2948" w:type="dxa"/>
          </w:tcPr>
          <w:p w:rsidR="00241D0E" w:rsidRPr="00241D0E" w:rsidRDefault="00241D0E">
            <w:pPr>
              <w:pStyle w:val="ConsPlusNormal"/>
              <w:ind w:left="566"/>
            </w:pPr>
            <w:r w:rsidRPr="00241D0E">
              <w:t>55 - 70</w:t>
            </w:r>
          </w:p>
        </w:tc>
        <w:tc>
          <w:tcPr>
            <w:tcW w:w="3628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Финансовая устойчивость ГМФО оценивается на среднем уровне</w:t>
            </w:r>
          </w:p>
        </w:tc>
      </w:tr>
      <w:tr w:rsidR="00241D0E" w:rsidRPr="00241D0E">
        <w:tc>
          <w:tcPr>
            <w:tcW w:w="90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4</w:t>
            </w:r>
          </w:p>
        </w:tc>
        <w:tc>
          <w:tcPr>
            <w:tcW w:w="158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B</w:t>
            </w:r>
          </w:p>
        </w:tc>
        <w:tc>
          <w:tcPr>
            <w:tcW w:w="2948" w:type="dxa"/>
          </w:tcPr>
          <w:p w:rsidR="00241D0E" w:rsidRPr="00241D0E" w:rsidRDefault="00241D0E">
            <w:pPr>
              <w:pStyle w:val="ConsPlusNormal"/>
              <w:ind w:left="566"/>
            </w:pPr>
            <w:r w:rsidRPr="00241D0E">
              <w:t>40 - 55</w:t>
            </w:r>
          </w:p>
        </w:tc>
        <w:tc>
          <w:tcPr>
            <w:tcW w:w="3628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Финансовая устойчивость ГМФО оценивается на относительно низком уровне</w:t>
            </w:r>
          </w:p>
        </w:tc>
      </w:tr>
      <w:tr w:rsidR="00241D0E" w:rsidRPr="00241D0E">
        <w:tc>
          <w:tcPr>
            <w:tcW w:w="90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5</w:t>
            </w:r>
          </w:p>
        </w:tc>
        <w:tc>
          <w:tcPr>
            <w:tcW w:w="158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C</w:t>
            </w:r>
          </w:p>
        </w:tc>
        <w:tc>
          <w:tcPr>
            <w:tcW w:w="2948" w:type="dxa"/>
          </w:tcPr>
          <w:p w:rsidR="00241D0E" w:rsidRPr="00241D0E" w:rsidRDefault="00241D0E">
            <w:pPr>
              <w:pStyle w:val="ConsPlusNormal"/>
              <w:ind w:left="566"/>
            </w:pPr>
            <w:r w:rsidRPr="00241D0E">
              <w:t>0 - 40</w:t>
            </w:r>
          </w:p>
        </w:tc>
        <w:tc>
          <w:tcPr>
            <w:tcW w:w="3628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Финансовая устойчивость ГМФО оценивается на низком уровне</w:t>
            </w:r>
          </w:p>
        </w:tc>
      </w:tr>
      <w:tr w:rsidR="00241D0E" w:rsidRPr="00241D0E">
        <w:tc>
          <w:tcPr>
            <w:tcW w:w="90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6</w:t>
            </w:r>
          </w:p>
        </w:tc>
        <w:tc>
          <w:tcPr>
            <w:tcW w:w="158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D</w:t>
            </w:r>
          </w:p>
        </w:tc>
        <w:tc>
          <w:tcPr>
            <w:tcW w:w="2948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 xml:space="preserve">Присваивается при соответствии ГМФО одному или нескольким критериям, указанным в </w:t>
            </w:r>
            <w:hyperlink w:anchor="P503">
              <w:r w:rsidRPr="00241D0E">
                <w:t xml:space="preserve">подпункте 7.3 </w:t>
              </w:r>
              <w:r w:rsidRPr="00241D0E">
                <w:lastRenderedPageBreak/>
                <w:t>пункта 7</w:t>
              </w:r>
            </w:hyperlink>
            <w:r w:rsidRPr="00241D0E">
              <w:t xml:space="preserve"> настоящего порядка</w:t>
            </w:r>
          </w:p>
        </w:tc>
        <w:tc>
          <w:tcPr>
            <w:tcW w:w="3628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lastRenderedPageBreak/>
              <w:t>Дефолт ГМФО</w:t>
            </w:r>
          </w:p>
        </w:tc>
      </w:tr>
    </w:tbl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jc w:val="center"/>
      </w:pPr>
      <w:bookmarkStart w:id="19" w:name="P453"/>
      <w:bookmarkEnd w:id="19"/>
      <w:r w:rsidRPr="00241D0E">
        <w:t>Ранговые категории эффективности деятельности ГМФО</w:t>
      </w:r>
    </w:p>
    <w:p w:rsidR="00241D0E" w:rsidRPr="00241D0E" w:rsidRDefault="00241D0E">
      <w:pPr>
        <w:pStyle w:val="ConsPlusNormal"/>
        <w:jc w:val="center"/>
      </w:pPr>
      <w:r w:rsidRPr="00241D0E">
        <w:t>(таблица 2)</w:t>
      </w:r>
    </w:p>
    <w:p w:rsidR="00241D0E" w:rsidRPr="00241D0E" w:rsidRDefault="00241D0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587"/>
        <w:gridCol w:w="2948"/>
        <w:gridCol w:w="3628"/>
      </w:tblGrid>
      <w:tr w:rsidR="00241D0E" w:rsidRPr="00241D0E">
        <w:tc>
          <w:tcPr>
            <w:tcW w:w="90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N столбца/строки</w:t>
            </w:r>
          </w:p>
        </w:tc>
        <w:tc>
          <w:tcPr>
            <w:tcW w:w="158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Ранговая категория</w:t>
            </w:r>
          </w:p>
        </w:tc>
        <w:tc>
          <w:tcPr>
            <w:tcW w:w="2948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Диапазон значений интегрального балла</w:t>
            </w:r>
          </w:p>
        </w:tc>
        <w:tc>
          <w:tcPr>
            <w:tcW w:w="3628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Описание ранговой категории эффективности деятельности ГМФО</w:t>
            </w:r>
          </w:p>
        </w:tc>
      </w:tr>
      <w:tr w:rsidR="00241D0E" w:rsidRPr="00241D0E">
        <w:tc>
          <w:tcPr>
            <w:tcW w:w="90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</w:t>
            </w:r>
          </w:p>
        </w:tc>
        <w:tc>
          <w:tcPr>
            <w:tcW w:w="158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2</w:t>
            </w:r>
          </w:p>
        </w:tc>
        <w:tc>
          <w:tcPr>
            <w:tcW w:w="2948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3</w:t>
            </w:r>
          </w:p>
        </w:tc>
        <w:tc>
          <w:tcPr>
            <w:tcW w:w="3628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4</w:t>
            </w:r>
          </w:p>
        </w:tc>
      </w:tr>
      <w:tr w:rsidR="00241D0E" w:rsidRPr="00241D0E">
        <w:tc>
          <w:tcPr>
            <w:tcW w:w="90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</w:t>
            </w:r>
          </w:p>
        </w:tc>
        <w:tc>
          <w:tcPr>
            <w:tcW w:w="158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E+</w:t>
            </w:r>
          </w:p>
        </w:tc>
        <w:tc>
          <w:tcPr>
            <w:tcW w:w="2948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60 - 100</w:t>
            </w:r>
          </w:p>
        </w:tc>
        <w:tc>
          <w:tcPr>
            <w:tcW w:w="3628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Микрофинансовая деятельность ГМФО максимально эффективная</w:t>
            </w:r>
          </w:p>
        </w:tc>
      </w:tr>
      <w:tr w:rsidR="00241D0E" w:rsidRPr="00241D0E">
        <w:tc>
          <w:tcPr>
            <w:tcW w:w="90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2</w:t>
            </w:r>
          </w:p>
        </w:tc>
        <w:tc>
          <w:tcPr>
            <w:tcW w:w="158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E</w:t>
            </w:r>
          </w:p>
        </w:tc>
        <w:tc>
          <w:tcPr>
            <w:tcW w:w="2948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40 - 60</w:t>
            </w:r>
          </w:p>
        </w:tc>
        <w:tc>
          <w:tcPr>
            <w:tcW w:w="3628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Микрофинансовая деятельность ГМФО эффективная</w:t>
            </w:r>
          </w:p>
        </w:tc>
      </w:tr>
      <w:tr w:rsidR="00241D0E" w:rsidRPr="00241D0E">
        <w:tc>
          <w:tcPr>
            <w:tcW w:w="90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3</w:t>
            </w:r>
          </w:p>
        </w:tc>
        <w:tc>
          <w:tcPr>
            <w:tcW w:w="158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E-</w:t>
            </w:r>
          </w:p>
        </w:tc>
        <w:tc>
          <w:tcPr>
            <w:tcW w:w="2948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25 - 40</w:t>
            </w:r>
          </w:p>
        </w:tc>
        <w:tc>
          <w:tcPr>
            <w:tcW w:w="3628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Микрофинансовая эффективность ГМФО находится на низком уровне</w:t>
            </w:r>
          </w:p>
        </w:tc>
      </w:tr>
      <w:tr w:rsidR="00241D0E" w:rsidRPr="00241D0E">
        <w:tc>
          <w:tcPr>
            <w:tcW w:w="90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4</w:t>
            </w:r>
          </w:p>
        </w:tc>
        <w:tc>
          <w:tcPr>
            <w:tcW w:w="158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NE</w:t>
            </w:r>
          </w:p>
        </w:tc>
        <w:tc>
          <w:tcPr>
            <w:tcW w:w="2948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0 - 25</w:t>
            </w:r>
          </w:p>
        </w:tc>
        <w:tc>
          <w:tcPr>
            <w:tcW w:w="3628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Микрофинансовая деятельность ГМФО неэффективная</w:t>
            </w:r>
          </w:p>
        </w:tc>
      </w:tr>
    </w:tbl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ind w:firstLine="540"/>
        <w:jc w:val="both"/>
      </w:pPr>
      <w:r w:rsidRPr="00241D0E">
        <w:t>7.1. Ранговая категория "D" (дефолт ГМФО) присваивается при соответствии ГМФО одному или нескольким из следующих критериев: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 xml:space="preserve">а) исключение ГМФО из государственного реестра микрофинансовых организаций в соответствии со </w:t>
      </w:r>
      <w:hyperlink r:id="rId30">
        <w:r w:rsidRPr="00241D0E">
          <w:t>статьей 4</w:t>
        </w:r>
      </w:hyperlink>
      <w:r w:rsidRPr="00241D0E">
        <w:t xml:space="preserve"> Федерального закона от 2 июля 2010 г. N 151-ФЗ "О микрофинансовой деятельности и микрофинансовых организациях";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>б) наличие просроченных платежей более 30 дней по долговым обязательствам ГМФО;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>в) банкротство ГМФО (наличие сведений о введении наблюдения, финансового оздоровления, внешнего управления, о признании должника банкротом и об открытии конкурсного производства согласно данным Единого федерального реестра сведений о банкротстве &lt;2&gt; и автоматизированной системы публикации судебных решений "Картотека арбитражных дел" по состоянию на конец отчетного периода);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>--------------------------------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 xml:space="preserve">&lt;2&gt; </w:t>
      </w:r>
      <w:hyperlink r:id="rId31">
        <w:r w:rsidRPr="00241D0E">
          <w:t>Часть 2 статьи 28</w:t>
        </w:r>
      </w:hyperlink>
      <w:r w:rsidRPr="00241D0E">
        <w:t xml:space="preserve"> Федерального закона от 26 октября 2002 г. N 127-ФЗ "О несостоятельности (банкротстве)".</w:t>
      </w: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ind w:firstLine="540"/>
        <w:jc w:val="both"/>
      </w:pPr>
      <w:r w:rsidRPr="00241D0E">
        <w:t>г) вынужденная реструктуризация долгового обязательства, под которой понимается изменение условий выплаты по долговому обязательству, вызванное финансовыми трудностями ГМФО;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>д) нарушение минимально допустимых значений: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 xml:space="preserve">показателя достаточности собственных средств, установленного </w:t>
      </w:r>
      <w:hyperlink r:id="rId32">
        <w:r w:rsidRPr="00241D0E">
          <w:t>пунктом 2.1.2.19.1.1</w:t>
        </w:r>
      </w:hyperlink>
      <w:r w:rsidRPr="00241D0E">
        <w:t xml:space="preserve">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индивидуальной предпринимательской инициативы", и требований к организациям, образующим инфраструктуру поддержки субъектов малого и среднего предпринимательства, утвержденных приказом Минэкономразвития России от 26 марта 2021 г. N 142 &lt;3&gt;;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>--------------------------------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lastRenderedPageBreak/>
        <w:t>&lt;3&gt; Зарегистрирован Минюстом России 20 мая 2021 г., регистрационный N 63543, с изменениями, внесенными приказами Минэкономразвития России от 23 ноября 2021 г. N 705 (зарегистрирован Минюстом России 27 декабря 2021 г., регистрационный N 66594), от 24 марта 2022 г. N 149 (зарегистрирован Минюстом России 1 апреля 2022 г., регистрационный N 68034), от 10 октября 2022 г. N 555 (зарегистрирован Минюстом России 19 октября 2022 г., регистрационный N 70615), от 24 апреля 2023 г. N 272 (зарегистрирован Минюстом России 15 июня 2023 г., регистрационный N 73859).</w:t>
      </w: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ind w:firstLine="540"/>
        <w:jc w:val="both"/>
      </w:pPr>
      <w:r w:rsidRPr="00241D0E">
        <w:t xml:space="preserve">норматива ликвидности, установленного </w:t>
      </w:r>
      <w:hyperlink r:id="rId33">
        <w:r w:rsidRPr="00241D0E">
          <w:t>Указанием</w:t>
        </w:r>
      </w:hyperlink>
      <w:r w:rsidRPr="00241D0E">
        <w:t xml:space="preserve"> Банка России от 28 декабря 2021 г. N 6043-У "Об экономических нормативах микрокредитной компании" &lt;4&gt; для ГМФО в виде микрокредитной компании и </w:t>
      </w:r>
      <w:hyperlink r:id="rId34">
        <w:r w:rsidRPr="00241D0E">
          <w:t>Указанием</w:t>
        </w:r>
      </w:hyperlink>
      <w:r w:rsidRPr="00241D0E">
        <w:t xml:space="preserve"> Банка России от 28 декабря 2021 г. N 6044-У "Об экономических нормативах микрофинансовой компании" &lt;5&gt; для ГМФО в виде микрофинансовой компании (при отсутствии у ГМФО долговых обязательств данный норматив считается выполненным).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>--------------------------------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>&lt;4&gt; Зарегистрировано Минюстом России 31 января 2022 г., регистрационный N 67063, с изменениями, внесенными Указанием Банка России от 1 июня 2023 г. N 6432-У (зарегистрировано Минюстом России 24 июня 2023 г., регистрационный N 73988).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>&lt;5&gt; Зарегистрировано Минюстом России 31 января 2022 г., регистрационный N 67062, с изменениями, внесенными Указанием Банка России от 1 июня 2023 г. N 6432-У (зарегистрировано Минюстом России 24 июня 2023 г., регистрационный N 73988).</w:t>
      </w: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ind w:firstLine="540"/>
        <w:jc w:val="both"/>
      </w:pPr>
      <w:r w:rsidRPr="00241D0E">
        <w:t>7.2. При ранговой категории "D" (дефолт ГМФО) ГМФО признается не соответствующей требованиям &lt;6&gt;, эффективность деятельности ГМФО признается неэффективной.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>--------------------------------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 xml:space="preserve">&lt;6&gt; </w:t>
      </w:r>
      <w:hyperlink r:id="rId35">
        <w:r w:rsidRPr="00241D0E">
          <w:t>Статья 15.4</w:t>
        </w:r>
      </w:hyperlink>
      <w:r w:rsidRPr="00241D0E">
        <w:t xml:space="preserve"> Федерального закона от 24 июля 2007 г. N 209-ФЗ "О развитии малого и среднего предпринимательства в Российской Федерации", </w:t>
      </w:r>
      <w:hyperlink r:id="rId36">
        <w:r w:rsidRPr="00241D0E">
          <w:t>приказ</w:t>
        </w:r>
      </w:hyperlink>
      <w:r w:rsidRPr="00241D0E">
        <w:t xml:space="preserve"> Минэкономразвития России от 26 марта 2021 г. N 142 "Об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индивидуальной предпринимательской инициативы", и требований к организациям, образующим инфраструктуру поддержки субъектов малого и среднего предпринимательства" (зарегистрирован Минюстом России 20 мая 2021 г., регистрационный N 63543) с изменениями, внесенными приказами Минэкономразвития России от 23 ноября 2021 г. N 705 (зарегистрирован Минюстом России 27 декабря 2021 г., регистрационный N 66594), от 24 марта 2022 г. N 149 (зарегистрирован Минюстом России 1 апреля 2022 г., регистрационный N 68034), от 10 октября 2022 г. N 555 (зарегистрирован Минюстом России 19 октября 2022 г., регистрационный N 70615), от 24 апреля 2023 г. N 272 (зарегистрирован Минюстом России 15 июня 2023 г., регистрационный N 73859).</w:t>
      </w: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ind w:firstLine="540"/>
        <w:jc w:val="both"/>
      </w:pPr>
      <w:bookmarkStart w:id="20" w:name="P503"/>
      <w:bookmarkEnd w:id="20"/>
      <w:r w:rsidRPr="00241D0E">
        <w:t>7.3. Ранговая категория финансовой устойчивости ГМФО снижается на один пункт (за исключением ранговой категории "C"), если выполняется одно из следующих условий: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>а) значение балла по каждому из показателей оценки финансовой устойчивости ГМФО "Рентабельность активов" и "Доля просроченной задолженности (более 90 дней) по займам и микрозаймам в капитале" равно 0 баллов;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>б) значение балла по каждому из показателей оценки финансовой устойчивости ГМФО "Рентабельность активов" и "Доля реструктурированной задолженности по займам и микрозаймам в капитале" равно 0.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>8. Ранжирование включает: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 xml:space="preserve">а) анализ Корпорацией МСП информации, указанной в </w:t>
      </w:r>
      <w:hyperlink w:anchor="P408">
        <w:r w:rsidRPr="00241D0E">
          <w:t>пункте 4</w:t>
        </w:r>
      </w:hyperlink>
      <w:r w:rsidRPr="00241D0E">
        <w:t xml:space="preserve"> настоящего порядка, а также информации и документов, представленных ГМФО в соответствии с </w:t>
      </w:r>
      <w:hyperlink w:anchor="P414">
        <w:r w:rsidRPr="00241D0E">
          <w:t>пунктами 5</w:t>
        </w:r>
      </w:hyperlink>
      <w:r w:rsidRPr="00241D0E">
        <w:t xml:space="preserve"> и </w:t>
      </w:r>
      <w:hyperlink w:anchor="P415">
        <w:r w:rsidRPr="00241D0E">
          <w:t>6</w:t>
        </w:r>
      </w:hyperlink>
      <w:r w:rsidRPr="00241D0E">
        <w:t xml:space="preserve"> настоящего порядка;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lastRenderedPageBreak/>
        <w:t xml:space="preserve">б) сравнительный анализ ГМФО по отношению друг к другу, а также по отношению к фиксированным диапазонам значений по показателям, характеризующим степень финансовой устойчивости и эффективности деятельности ГМФО, и определение итоговых баллов по указанным показателям, а также по объединенным группам показателей в зависимости от диапазонов значений показателей, указанных в </w:t>
      </w:r>
      <w:hyperlink w:anchor="P558">
        <w:r w:rsidRPr="00241D0E">
          <w:t>приложении N 1</w:t>
        </w:r>
      </w:hyperlink>
      <w:r w:rsidRPr="00241D0E">
        <w:t xml:space="preserve"> к настоящему порядку;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 xml:space="preserve">в) порядок расчета диапазонов и значений баллов по показателям, указанным в </w:t>
      </w:r>
      <w:hyperlink w:anchor="P558">
        <w:r w:rsidRPr="00241D0E">
          <w:t>приложении N 1</w:t>
        </w:r>
      </w:hyperlink>
      <w:r w:rsidRPr="00241D0E">
        <w:t xml:space="preserve"> к настоящему порядку, предусматривающий: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 xml:space="preserve">фиксированный порядок расчета показателя, в соответствии с которым показатель определяется в соответствии с описанием расчета показателя, приведенным в </w:t>
      </w:r>
      <w:hyperlink w:anchor="P558">
        <w:r w:rsidRPr="00241D0E">
          <w:t>приложении N 1</w:t>
        </w:r>
      </w:hyperlink>
      <w:r w:rsidRPr="00241D0E">
        <w:t xml:space="preserve"> к настоящему порядку, и не меняется с течением отчетных периодов;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>смешанный порядок расчета показателя, в соответствии с которым показатель меняется с течением отчетных периодов;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>квантильный порядок расчета показателя, в соответствии с которым показатель определяется с учетом квантильного распределения значения показателя, позволяющего экстремально низкие или экстремально высокие значения показателей выразить через параметры распределения и приравнять к величинам, ниже или выше которых находятся данные значения показателей;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>порядок расчета показателя "Линейная интерполяция", в соответствии с которым показатель (П) определяется методом линейной интерполяции по формуле:</w:t>
      </w: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jc w:val="center"/>
      </w:pPr>
      <w:r w:rsidRPr="00241D0E">
        <w:rPr>
          <w:noProof/>
          <w:position w:val="-23"/>
        </w:rPr>
        <w:drawing>
          <wp:inline distT="0" distB="0" distL="0" distR="0">
            <wp:extent cx="1381125" cy="4191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ind w:firstLine="540"/>
        <w:jc w:val="both"/>
      </w:pPr>
      <w:r w:rsidRPr="00241D0E">
        <w:t>где: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>З</w:t>
      </w:r>
      <w:r w:rsidRPr="00241D0E">
        <w:rPr>
          <w:vertAlign w:val="subscript"/>
        </w:rPr>
        <w:t>i</w:t>
      </w:r>
      <w:r w:rsidRPr="00241D0E">
        <w:t xml:space="preserve"> - расчетное значение показателя i-го ГМФО;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 xml:space="preserve">ГрН - наименьшее расчетное значение показателя, при котором ГМФО по показателю присваивается 0 баллов согласно </w:t>
      </w:r>
      <w:hyperlink w:anchor="P558">
        <w:r w:rsidRPr="00241D0E">
          <w:t>приложению N 1</w:t>
        </w:r>
      </w:hyperlink>
      <w:r w:rsidRPr="00241D0E">
        <w:t xml:space="preserve"> к настоящему порядку;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 xml:space="preserve">ГрВ - наименьшее расчетное значение показателя, при котором ГМФО по показателю присваивается 100 баллов согласно </w:t>
      </w:r>
      <w:hyperlink w:anchor="P558">
        <w:r w:rsidRPr="00241D0E">
          <w:t>приложению N 1</w:t>
        </w:r>
      </w:hyperlink>
      <w:r w:rsidRPr="00241D0E">
        <w:t xml:space="preserve"> к настоящему порядку;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 xml:space="preserve">г) присвоение ГМФО рангов, характеризующих степень финансовой устойчивости и эффективность деятельности ГМФО, в соответствии с уровнями, достигнутыми ГМФО в диапазонах значений ранговых категорий, предусмотренных ранговыми категориями финансовой устойчивости ГМФО и ранговыми категориями эффективности деятельности ГМФО, приведенными в </w:t>
      </w:r>
      <w:hyperlink w:anchor="P416">
        <w:r w:rsidRPr="00241D0E">
          <w:t>пункте 7</w:t>
        </w:r>
      </w:hyperlink>
      <w:r w:rsidRPr="00241D0E">
        <w:t xml:space="preserve"> настоящего порядка;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 xml:space="preserve">д) оформление результатов ранжирования в соответствии с </w:t>
      </w:r>
      <w:hyperlink w:anchor="P534">
        <w:r w:rsidRPr="00241D0E">
          <w:t>пунктом 10</w:t>
        </w:r>
      </w:hyperlink>
      <w:r w:rsidRPr="00241D0E">
        <w:t xml:space="preserve"> настоящего порядка и их направление в Минэкономразвития России в соответствии с </w:t>
      </w:r>
      <w:hyperlink w:anchor="P535">
        <w:r w:rsidRPr="00241D0E">
          <w:t>пунктом 11</w:t>
        </w:r>
      </w:hyperlink>
      <w:r w:rsidRPr="00241D0E">
        <w:t xml:space="preserve"> настоящего порядка.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 xml:space="preserve">9. Ранг по каждому показателю деятельности ГМФО, указанному в </w:t>
      </w:r>
      <w:hyperlink w:anchor="P562">
        <w:r w:rsidRPr="00241D0E">
          <w:t>таблице 1</w:t>
        </w:r>
      </w:hyperlink>
      <w:r w:rsidRPr="00241D0E">
        <w:t xml:space="preserve"> (далее - блок "Финансовая устойчивость") и </w:t>
      </w:r>
      <w:hyperlink w:anchor="P714">
        <w:r w:rsidRPr="00241D0E">
          <w:t>таблице 2</w:t>
        </w:r>
      </w:hyperlink>
      <w:r w:rsidRPr="00241D0E">
        <w:t xml:space="preserve"> (далее - блок "Эффективность деятельности"), приведенных в </w:t>
      </w:r>
      <w:hyperlink w:anchor="P558">
        <w:r w:rsidRPr="00241D0E">
          <w:t>приложении N 1</w:t>
        </w:r>
      </w:hyperlink>
      <w:r w:rsidRPr="00241D0E">
        <w:t xml:space="preserve"> к настоящему порядку, включаемый в итоговый ранг, присваивается ГМФО на основе значений интегральных баллов и рассчитывается по формуле:</w:t>
      </w: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jc w:val="center"/>
      </w:pPr>
      <w:r w:rsidRPr="00241D0E">
        <w:rPr>
          <w:noProof/>
          <w:position w:val="-25"/>
        </w:rPr>
        <w:drawing>
          <wp:inline distT="0" distB="0" distL="0" distR="0">
            <wp:extent cx="1714500" cy="44767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ind w:firstLine="540"/>
        <w:jc w:val="both"/>
      </w:pPr>
      <w:r w:rsidRPr="00241D0E">
        <w:t>где: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>R - интегральный балл по блоку "Финансовая устойчивость" или блоку "Эффективность деятельности";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>i - количество групп показателей в блоке "Финансовая устойчивость" или блоке "Эффективность деятельности" (от 1 до n);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lastRenderedPageBreak/>
        <w:t>j - количество показателей в соответствующей группе показателей в блоке "Финансовая устойчивость" или блоке "Эффективность деятельности" (от 1 до m);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>К</w:t>
      </w:r>
      <w:r w:rsidRPr="00241D0E">
        <w:rPr>
          <w:vertAlign w:val="subscript"/>
        </w:rPr>
        <w:t>ij</w:t>
      </w:r>
      <w:r w:rsidRPr="00241D0E">
        <w:t xml:space="preserve"> - значение балла по показателю j группы показателей i;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>W</w:t>
      </w:r>
      <w:r w:rsidRPr="00241D0E">
        <w:rPr>
          <w:vertAlign w:val="subscript"/>
        </w:rPr>
        <w:t>ij</w:t>
      </w:r>
      <w:r w:rsidRPr="00241D0E">
        <w:t xml:space="preserve"> - вес показателя j группы показателей i;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r w:rsidRPr="00241D0E">
        <w:t>W</w:t>
      </w:r>
      <w:r w:rsidRPr="00241D0E">
        <w:rPr>
          <w:vertAlign w:val="subscript"/>
        </w:rPr>
        <w:t>i</w:t>
      </w:r>
      <w:r w:rsidRPr="00241D0E">
        <w:t xml:space="preserve"> - вес i группы показателей.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bookmarkStart w:id="21" w:name="P534"/>
      <w:bookmarkEnd w:id="21"/>
      <w:r w:rsidRPr="00241D0E">
        <w:t xml:space="preserve">10. Результаты ранжирования оформляются Корпорацией МСП путем составления итогового результата ранжирования по результатам проведения ранжирования ГМФО с указанием отдельных ключевых показателей деятельности за отчетный период по состоянию на конец отчетного периода (рекомендуемый образец приведен в </w:t>
      </w:r>
      <w:hyperlink w:anchor="P935">
        <w:r w:rsidRPr="00241D0E">
          <w:t>приложении N 2</w:t>
        </w:r>
      </w:hyperlink>
      <w:r w:rsidRPr="00241D0E">
        <w:t xml:space="preserve"> к настоящему порядку).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bookmarkStart w:id="22" w:name="P535"/>
      <w:bookmarkEnd w:id="22"/>
      <w:r w:rsidRPr="00241D0E">
        <w:t xml:space="preserve">11. Итоговый результат ранжирования, указанный в </w:t>
      </w:r>
      <w:hyperlink w:anchor="P534">
        <w:r w:rsidRPr="00241D0E">
          <w:t>пункте 10</w:t>
        </w:r>
      </w:hyperlink>
      <w:r w:rsidRPr="00241D0E">
        <w:t xml:space="preserve"> настоящего порядка, утверждается уполномоченным органом Корпорации МСП, скрепляется печатью Корпорации МСП (при наличии) и в течение 3 рабочих дней после дня его утверждения направляется в Минэкономразвития России в срок до 1 августа, а также размещается на официальном сайте Корпорации МСП в информационно-телекоммуникационной сети "Интернет".</w:t>
      </w: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jc w:val="right"/>
        <w:outlineLvl w:val="1"/>
      </w:pPr>
      <w:r w:rsidRPr="00241D0E">
        <w:t>Приложение N 1</w:t>
      </w:r>
    </w:p>
    <w:p w:rsidR="00241D0E" w:rsidRPr="00241D0E" w:rsidRDefault="00241D0E">
      <w:pPr>
        <w:pStyle w:val="ConsPlusNormal"/>
        <w:jc w:val="right"/>
      </w:pPr>
      <w:r w:rsidRPr="00241D0E">
        <w:t>к порядку проведения акционерным</w:t>
      </w:r>
    </w:p>
    <w:p w:rsidR="00241D0E" w:rsidRPr="00241D0E" w:rsidRDefault="00241D0E">
      <w:pPr>
        <w:pStyle w:val="ConsPlusNormal"/>
        <w:jc w:val="right"/>
      </w:pPr>
      <w:r w:rsidRPr="00241D0E">
        <w:t>обществом "Федеральная корпорация</w:t>
      </w:r>
    </w:p>
    <w:p w:rsidR="00241D0E" w:rsidRPr="00241D0E" w:rsidRDefault="00241D0E">
      <w:pPr>
        <w:pStyle w:val="ConsPlusNormal"/>
        <w:jc w:val="right"/>
      </w:pPr>
      <w:r w:rsidRPr="00241D0E">
        <w:t>по развитию малого и среднего</w:t>
      </w:r>
    </w:p>
    <w:p w:rsidR="00241D0E" w:rsidRPr="00241D0E" w:rsidRDefault="00241D0E">
      <w:pPr>
        <w:pStyle w:val="ConsPlusNormal"/>
        <w:jc w:val="right"/>
      </w:pPr>
      <w:r w:rsidRPr="00241D0E">
        <w:t>предпринимательства" ежегодного</w:t>
      </w:r>
    </w:p>
    <w:p w:rsidR="00241D0E" w:rsidRPr="00241D0E" w:rsidRDefault="00241D0E">
      <w:pPr>
        <w:pStyle w:val="ConsPlusNormal"/>
        <w:jc w:val="right"/>
      </w:pPr>
      <w:r w:rsidRPr="00241D0E">
        <w:t>ранжирования государственных</w:t>
      </w:r>
    </w:p>
    <w:p w:rsidR="00241D0E" w:rsidRPr="00241D0E" w:rsidRDefault="00241D0E">
      <w:pPr>
        <w:pStyle w:val="ConsPlusNormal"/>
        <w:jc w:val="right"/>
      </w:pPr>
      <w:r w:rsidRPr="00241D0E">
        <w:t>(муниципальных) микрофинансовых</w:t>
      </w:r>
    </w:p>
    <w:p w:rsidR="00241D0E" w:rsidRPr="00241D0E" w:rsidRDefault="00241D0E">
      <w:pPr>
        <w:pStyle w:val="ConsPlusNormal"/>
        <w:jc w:val="right"/>
      </w:pPr>
      <w:r w:rsidRPr="00241D0E">
        <w:t>организаций с присвоением ранга,</w:t>
      </w:r>
    </w:p>
    <w:p w:rsidR="00241D0E" w:rsidRPr="00241D0E" w:rsidRDefault="00241D0E">
      <w:pPr>
        <w:pStyle w:val="ConsPlusNormal"/>
        <w:jc w:val="right"/>
      </w:pPr>
      <w:r w:rsidRPr="00241D0E">
        <w:t>характеризующего степень финансовой</w:t>
      </w:r>
    </w:p>
    <w:p w:rsidR="00241D0E" w:rsidRPr="00241D0E" w:rsidRDefault="00241D0E">
      <w:pPr>
        <w:pStyle w:val="ConsPlusNormal"/>
        <w:jc w:val="right"/>
      </w:pPr>
      <w:r w:rsidRPr="00241D0E">
        <w:t>устойчивости и эффективность</w:t>
      </w:r>
    </w:p>
    <w:p w:rsidR="00241D0E" w:rsidRPr="00241D0E" w:rsidRDefault="00241D0E">
      <w:pPr>
        <w:pStyle w:val="ConsPlusNormal"/>
        <w:jc w:val="right"/>
      </w:pPr>
      <w:r w:rsidRPr="00241D0E">
        <w:t>деятельности государственных</w:t>
      </w:r>
    </w:p>
    <w:p w:rsidR="00241D0E" w:rsidRPr="00241D0E" w:rsidRDefault="00241D0E">
      <w:pPr>
        <w:pStyle w:val="ConsPlusNormal"/>
        <w:jc w:val="right"/>
      </w:pPr>
      <w:r w:rsidRPr="00241D0E">
        <w:t>(муниципальных) микрофинансовых</w:t>
      </w:r>
    </w:p>
    <w:p w:rsidR="00241D0E" w:rsidRPr="00241D0E" w:rsidRDefault="00241D0E">
      <w:pPr>
        <w:pStyle w:val="ConsPlusNormal"/>
        <w:jc w:val="right"/>
      </w:pPr>
      <w:r w:rsidRPr="00241D0E">
        <w:t>организаций как участников</w:t>
      </w:r>
    </w:p>
    <w:p w:rsidR="00241D0E" w:rsidRPr="00241D0E" w:rsidRDefault="00241D0E">
      <w:pPr>
        <w:pStyle w:val="ConsPlusNormal"/>
        <w:jc w:val="right"/>
      </w:pPr>
      <w:r w:rsidRPr="00241D0E">
        <w:t>национальной гарантийной системы</w:t>
      </w:r>
    </w:p>
    <w:p w:rsidR="00241D0E" w:rsidRPr="00241D0E" w:rsidRDefault="00241D0E">
      <w:pPr>
        <w:pStyle w:val="ConsPlusNormal"/>
        <w:jc w:val="right"/>
      </w:pPr>
      <w:r w:rsidRPr="00241D0E">
        <w:t>поддержки малого</w:t>
      </w:r>
    </w:p>
    <w:p w:rsidR="00241D0E" w:rsidRPr="00241D0E" w:rsidRDefault="00241D0E">
      <w:pPr>
        <w:pStyle w:val="ConsPlusNormal"/>
        <w:jc w:val="right"/>
      </w:pPr>
      <w:r w:rsidRPr="00241D0E">
        <w:t>и среднего предпринимательства</w:t>
      </w: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Title"/>
        <w:jc w:val="center"/>
      </w:pPr>
      <w:bookmarkStart w:id="23" w:name="P558"/>
      <w:bookmarkEnd w:id="23"/>
      <w:r w:rsidRPr="00241D0E">
        <w:t>ПЕРЕЧЕНЬ</w:t>
      </w:r>
    </w:p>
    <w:p w:rsidR="00241D0E" w:rsidRPr="00241D0E" w:rsidRDefault="00241D0E">
      <w:pPr>
        <w:pStyle w:val="ConsPlusTitle"/>
        <w:jc w:val="center"/>
      </w:pPr>
      <w:r w:rsidRPr="00241D0E">
        <w:t>ПОКАЗАТЕЛЕЙ ДЕЯТЕЛЬНОСТИ ГОСУДАРСТВЕННЫХ (МУНИЦИПАЛЬНЫХ)</w:t>
      </w:r>
    </w:p>
    <w:p w:rsidR="00241D0E" w:rsidRPr="00241D0E" w:rsidRDefault="00241D0E">
      <w:pPr>
        <w:pStyle w:val="ConsPlusTitle"/>
        <w:jc w:val="center"/>
      </w:pPr>
      <w:r w:rsidRPr="00241D0E">
        <w:t>МИКРОФИНАНСОВЫХ ОРГАНИЗАЦИЙ (ДАЛЕЕ - ГМФО)</w:t>
      </w: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Title"/>
        <w:ind w:firstLine="540"/>
        <w:jc w:val="both"/>
        <w:outlineLvl w:val="2"/>
      </w:pPr>
      <w:bookmarkStart w:id="24" w:name="P562"/>
      <w:bookmarkEnd w:id="24"/>
      <w:r w:rsidRPr="00241D0E">
        <w:t>1. Оцениваемые показатели деятельности ГМФО по степени финансовой устойчивости ГМФО (таблица 1).</w:t>
      </w: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sectPr w:rsidR="00241D0E" w:rsidRPr="00241D0E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1360"/>
        <w:gridCol w:w="998"/>
        <w:gridCol w:w="1742"/>
        <w:gridCol w:w="1003"/>
        <w:gridCol w:w="3401"/>
        <w:gridCol w:w="1886"/>
        <w:gridCol w:w="1891"/>
        <w:gridCol w:w="1459"/>
        <w:gridCol w:w="1027"/>
      </w:tblGrid>
      <w:tr w:rsidR="00241D0E" w:rsidRPr="00241D0E">
        <w:tc>
          <w:tcPr>
            <w:tcW w:w="1077" w:type="dxa"/>
            <w:vMerge w:val="restart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lastRenderedPageBreak/>
              <w:t>N строки/графы</w:t>
            </w:r>
          </w:p>
        </w:tc>
        <w:tc>
          <w:tcPr>
            <w:tcW w:w="1360" w:type="dxa"/>
            <w:vMerge w:val="restart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Наименование группы показателей</w:t>
            </w:r>
          </w:p>
        </w:tc>
        <w:tc>
          <w:tcPr>
            <w:tcW w:w="998" w:type="dxa"/>
            <w:vMerge w:val="restart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Вес группы</w:t>
            </w:r>
          </w:p>
        </w:tc>
        <w:tc>
          <w:tcPr>
            <w:tcW w:w="1742" w:type="dxa"/>
            <w:vMerge w:val="restart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Наименование показателей</w:t>
            </w:r>
          </w:p>
        </w:tc>
        <w:tc>
          <w:tcPr>
            <w:tcW w:w="1003" w:type="dxa"/>
            <w:vMerge w:val="restart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Вес показателя</w:t>
            </w:r>
          </w:p>
        </w:tc>
        <w:tc>
          <w:tcPr>
            <w:tcW w:w="3401" w:type="dxa"/>
            <w:vMerge w:val="restart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Описание расчета показателя</w:t>
            </w:r>
          </w:p>
        </w:tc>
        <w:tc>
          <w:tcPr>
            <w:tcW w:w="1886" w:type="dxa"/>
            <w:vMerge w:val="restart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Тип показателя</w:t>
            </w:r>
          </w:p>
        </w:tc>
        <w:tc>
          <w:tcPr>
            <w:tcW w:w="1891" w:type="dxa"/>
            <w:vMerge w:val="restart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Порядок расчета диапазонов и значений баллов (признак показателей)</w:t>
            </w:r>
          </w:p>
        </w:tc>
        <w:tc>
          <w:tcPr>
            <w:tcW w:w="2486" w:type="dxa"/>
            <w:gridSpan w:val="2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Границы балльных диапазонов</w:t>
            </w:r>
          </w:p>
        </w:tc>
      </w:tr>
      <w:tr w:rsidR="00241D0E" w:rsidRPr="00241D0E">
        <w:tc>
          <w:tcPr>
            <w:tcW w:w="1077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360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998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742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003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3401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86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91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0 баллов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100 баллов</w:t>
            </w:r>
          </w:p>
        </w:tc>
      </w:tr>
      <w:tr w:rsidR="00241D0E" w:rsidRPr="00241D0E">
        <w:tc>
          <w:tcPr>
            <w:tcW w:w="107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</w:t>
            </w:r>
          </w:p>
        </w:tc>
        <w:tc>
          <w:tcPr>
            <w:tcW w:w="1360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2</w:t>
            </w:r>
          </w:p>
        </w:tc>
        <w:tc>
          <w:tcPr>
            <w:tcW w:w="998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3</w:t>
            </w:r>
          </w:p>
        </w:tc>
        <w:tc>
          <w:tcPr>
            <w:tcW w:w="1742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4</w:t>
            </w:r>
          </w:p>
        </w:tc>
        <w:tc>
          <w:tcPr>
            <w:tcW w:w="1003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5</w:t>
            </w:r>
          </w:p>
        </w:tc>
        <w:tc>
          <w:tcPr>
            <w:tcW w:w="340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6</w:t>
            </w:r>
          </w:p>
        </w:tc>
        <w:tc>
          <w:tcPr>
            <w:tcW w:w="1886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7</w:t>
            </w:r>
          </w:p>
        </w:tc>
        <w:tc>
          <w:tcPr>
            <w:tcW w:w="18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8</w:t>
            </w: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9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10</w:t>
            </w:r>
          </w:p>
        </w:tc>
      </w:tr>
      <w:tr w:rsidR="00241D0E" w:rsidRPr="00241D0E">
        <w:tc>
          <w:tcPr>
            <w:tcW w:w="1077" w:type="dxa"/>
            <w:vMerge w:val="restart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</w:t>
            </w:r>
          </w:p>
        </w:tc>
        <w:tc>
          <w:tcPr>
            <w:tcW w:w="1360" w:type="dxa"/>
            <w:vMerge w:val="restart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Достаточность капитала</w:t>
            </w:r>
          </w:p>
        </w:tc>
        <w:tc>
          <w:tcPr>
            <w:tcW w:w="998" w:type="dxa"/>
            <w:vMerge w:val="restart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10%</w:t>
            </w:r>
          </w:p>
        </w:tc>
        <w:tc>
          <w:tcPr>
            <w:tcW w:w="1742" w:type="dxa"/>
          </w:tcPr>
          <w:p w:rsidR="00241D0E" w:rsidRPr="00241D0E" w:rsidRDefault="00241D0E">
            <w:pPr>
              <w:pStyle w:val="ConsPlusNormal"/>
            </w:pPr>
            <w:r w:rsidRPr="00241D0E">
              <w:t>Достаточность капитала</w:t>
            </w:r>
          </w:p>
        </w:tc>
        <w:tc>
          <w:tcPr>
            <w:tcW w:w="1003" w:type="dxa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50%</w:t>
            </w:r>
          </w:p>
        </w:tc>
        <w:tc>
          <w:tcPr>
            <w:tcW w:w="3401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Отношение собственных средств (капитала) к активам, взвешенным по риску (по всей организации), с коэффициентом 0,75 для микрозаймов без просроченной задолженности (за вычетом суммы резервов на возможные потери) и коэффициентом 1,5 для микрозаймов с просроченной задолженностью более 90 дней (за вычетом суммы резервов на возможные потери)</w:t>
            </w:r>
          </w:p>
        </w:tc>
        <w:tc>
          <w:tcPr>
            <w:tcW w:w="1886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Возрастающий тип показателя, значение которого упорядочивается по возрастанию (далее - возрастающий)</w:t>
            </w:r>
          </w:p>
        </w:tc>
        <w:tc>
          <w:tcPr>
            <w:tcW w:w="18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Фиксированный;</w:t>
            </w:r>
          </w:p>
          <w:p w:rsidR="00241D0E" w:rsidRPr="00241D0E" w:rsidRDefault="00241D0E">
            <w:pPr>
              <w:pStyle w:val="ConsPlusNormal"/>
              <w:jc w:val="center"/>
            </w:pPr>
            <w:r w:rsidRPr="00241D0E">
              <w:t>линейная интерполяция</w:t>
            </w: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5% для ГМФО в виде микрокредитной компании (далее - МКК);</w:t>
            </w:r>
          </w:p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6% для ГМФО в виде микрофинансовой компании (далее - МФК)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50%</w:t>
            </w:r>
          </w:p>
        </w:tc>
      </w:tr>
      <w:tr w:rsidR="00241D0E" w:rsidRPr="00241D0E">
        <w:tc>
          <w:tcPr>
            <w:tcW w:w="1077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360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998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7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Достаточность собственных средств за вычетом денежных средств</w:t>
            </w:r>
          </w:p>
        </w:tc>
        <w:tc>
          <w:tcPr>
            <w:tcW w:w="1003" w:type="dxa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50%</w:t>
            </w:r>
          </w:p>
        </w:tc>
        <w:tc>
          <w:tcPr>
            <w:tcW w:w="3401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Отношение собственных средств (капитала) к активам за вычетом денежных средств на конец отчетного периода (по микрофинансовой деятельности)</w:t>
            </w:r>
          </w:p>
        </w:tc>
        <w:tc>
          <w:tcPr>
            <w:tcW w:w="1886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Возрастающий</w:t>
            </w:r>
          </w:p>
        </w:tc>
        <w:tc>
          <w:tcPr>
            <w:tcW w:w="18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Фиксированный;</w:t>
            </w:r>
          </w:p>
          <w:p w:rsidR="00241D0E" w:rsidRPr="00241D0E" w:rsidRDefault="00241D0E">
            <w:pPr>
              <w:pStyle w:val="ConsPlusNormal"/>
              <w:jc w:val="center"/>
            </w:pPr>
            <w:r w:rsidRPr="00241D0E">
              <w:t>линейная интерполяция</w:t>
            </w: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15%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60%</w:t>
            </w:r>
          </w:p>
        </w:tc>
      </w:tr>
      <w:tr w:rsidR="00241D0E" w:rsidRPr="00241D0E">
        <w:tc>
          <w:tcPr>
            <w:tcW w:w="1077" w:type="dxa"/>
            <w:vMerge w:val="restart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2</w:t>
            </w:r>
          </w:p>
        </w:tc>
        <w:tc>
          <w:tcPr>
            <w:tcW w:w="1360" w:type="dxa"/>
            <w:vMerge w:val="restart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Ликвидность и фондирование</w:t>
            </w:r>
          </w:p>
        </w:tc>
        <w:tc>
          <w:tcPr>
            <w:tcW w:w="998" w:type="dxa"/>
            <w:vMerge w:val="restart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10%</w:t>
            </w:r>
          </w:p>
        </w:tc>
        <w:tc>
          <w:tcPr>
            <w:tcW w:w="17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Текущая ликвидность</w:t>
            </w:r>
          </w:p>
        </w:tc>
        <w:tc>
          <w:tcPr>
            <w:tcW w:w="1003" w:type="dxa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50%</w:t>
            </w:r>
          </w:p>
        </w:tc>
        <w:tc>
          <w:tcPr>
            <w:tcW w:w="3401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Отношение ликвидных активов к краткосрочным обязательствам по всей организации (для МКК - 12 месяцев, для МФК - 90 календарных дней)</w:t>
            </w:r>
          </w:p>
        </w:tc>
        <w:tc>
          <w:tcPr>
            <w:tcW w:w="1886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Возрастающий</w:t>
            </w:r>
          </w:p>
        </w:tc>
        <w:tc>
          <w:tcPr>
            <w:tcW w:w="18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Фиксированный;</w:t>
            </w:r>
          </w:p>
          <w:p w:rsidR="00241D0E" w:rsidRPr="00241D0E" w:rsidRDefault="00241D0E">
            <w:pPr>
              <w:pStyle w:val="ConsPlusNormal"/>
              <w:jc w:val="center"/>
            </w:pPr>
            <w:r w:rsidRPr="00241D0E">
              <w:t>линейная интерполяция</w:t>
            </w: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70% (МКК);</w:t>
            </w:r>
          </w:p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100% (МФК)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130%</w:t>
            </w:r>
          </w:p>
        </w:tc>
      </w:tr>
      <w:tr w:rsidR="00241D0E" w:rsidRPr="00241D0E">
        <w:tc>
          <w:tcPr>
            <w:tcW w:w="1077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360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998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7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Доля денежных средств в активах</w:t>
            </w:r>
          </w:p>
        </w:tc>
        <w:tc>
          <w:tcPr>
            <w:tcW w:w="1003" w:type="dxa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50%</w:t>
            </w:r>
          </w:p>
        </w:tc>
        <w:tc>
          <w:tcPr>
            <w:tcW w:w="3401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Отношение денежных средств к активам на конец отчетного периода (по всей организации)</w:t>
            </w:r>
          </w:p>
        </w:tc>
        <w:tc>
          <w:tcPr>
            <w:tcW w:w="1886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Возрастающий</w:t>
            </w:r>
          </w:p>
        </w:tc>
        <w:tc>
          <w:tcPr>
            <w:tcW w:w="18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Фиксированный;</w:t>
            </w:r>
          </w:p>
          <w:p w:rsidR="00241D0E" w:rsidRPr="00241D0E" w:rsidRDefault="00241D0E">
            <w:pPr>
              <w:pStyle w:val="ConsPlusNormal"/>
              <w:jc w:val="center"/>
            </w:pPr>
            <w:r w:rsidRPr="00241D0E">
              <w:t>линейная интерполяция</w:t>
            </w: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4%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15%</w:t>
            </w:r>
          </w:p>
        </w:tc>
      </w:tr>
      <w:tr w:rsidR="00241D0E" w:rsidRPr="00241D0E">
        <w:tc>
          <w:tcPr>
            <w:tcW w:w="1077" w:type="dxa"/>
            <w:vMerge w:val="restart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3</w:t>
            </w:r>
          </w:p>
        </w:tc>
        <w:tc>
          <w:tcPr>
            <w:tcW w:w="1360" w:type="dxa"/>
            <w:vMerge w:val="restart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Экономическая эффективность</w:t>
            </w:r>
          </w:p>
        </w:tc>
        <w:tc>
          <w:tcPr>
            <w:tcW w:w="998" w:type="dxa"/>
            <w:vMerge w:val="restart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30%</w:t>
            </w:r>
          </w:p>
        </w:tc>
        <w:tc>
          <w:tcPr>
            <w:tcW w:w="17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Рентабельность активов</w:t>
            </w:r>
          </w:p>
        </w:tc>
        <w:tc>
          <w:tcPr>
            <w:tcW w:w="1003" w:type="dxa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40%</w:t>
            </w:r>
          </w:p>
        </w:tc>
        <w:tc>
          <w:tcPr>
            <w:tcW w:w="3401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Отношение совокупного дохода (убытка) к активам на конец отчетного периода (по всей организации)</w:t>
            </w:r>
          </w:p>
        </w:tc>
        <w:tc>
          <w:tcPr>
            <w:tcW w:w="1886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Возрастающий</w:t>
            </w:r>
          </w:p>
        </w:tc>
        <w:tc>
          <w:tcPr>
            <w:tcW w:w="18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Смешанный;</w:t>
            </w:r>
          </w:p>
          <w:p w:rsidR="00241D0E" w:rsidRPr="00241D0E" w:rsidRDefault="00241D0E">
            <w:pPr>
              <w:pStyle w:val="ConsPlusNormal"/>
              <w:jc w:val="center"/>
            </w:pPr>
            <w:r w:rsidRPr="00241D0E">
              <w:t>линейная интерполяция</w:t>
            </w: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0%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Q95% </w:t>
            </w:r>
            <w:hyperlink w:anchor="P712">
              <w:r w:rsidRPr="00241D0E">
                <w:t>&lt;7&gt;</w:t>
              </w:r>
            </w:hyperlink>
          </w:p>
        </w:tc>
      </w:tr>
      <w:tr w:rsidR="00241D0E" w:rsidRPr="00241D0E">
        <w:tc>
          <w:tcPr>
            <w:tcW w:w="1077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360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998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7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Операционная эффективность (по организации в целом)</w:t>
            </w:r>
          </w:p>
        </w:tc>
        <w:tc>
          <w:tcPr>
            <w:tcW w:w="1003" w:type="dxa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30%</w:t>
            </w:r>
          </w:p>
        </w:tc>
        <w:tc>
          <w:tcPr>
            <w:tcW w:w="3401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Отношение операционных расходов (по всей организации) к среднему портфелю микрозаймов за отчетный период</w:t>
            </w:r>
          </w:p>
        </w:tc>
        <w:tc>
          <w:tcPr>
            <w:tcW w:w="1886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Убывающий тип показателя, значение которого упорядочивается по убыванию (далее - убывающий)</w:t>
            </w:r>
          </w:p>
        </w:tc>
        <w:tc>
          <w:tcPr>
            <w:tcW w:w="18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Фиксированный;</w:t>
            </w:r>
          </w:p>
          <w:p w:rsidR="00241D0E" w:rsidRPr="00241D0E" w:rsidRDefault="00241D0E">
            <w:pPr>
              <w:pStyle w:val="ConsPlusNormal"/>
              <w:jc w:val="center"/>
            </w:pPr>
            <w:r w:rsidRPr="00241D0E">
              <w:t>линейная интерполяция</w:t>
            </w: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30%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1%</w:t>
            </w:r>
          </w:p>
        </w:tc>
      </w:tr>
      <w:tr w:rsidR="00241D0E" w:rsidRPr="00241D0E">
        <w:tc>
          <w:tcPr>
            <w:tcW w:w="1077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360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998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742" w:type="dxa"/>
          </w:tcPr>
          <w:p w:rsidR="00241D0E" w:rsidRPr="00241D0E" w:rsidRDefault="00241D0E">
            <w:pPr>
              <w:pStyle w:val="ConsPlusNormal"/>
            </w:pPr>
            <w:r w:rsidRPr="00241D0E">
              <w:t>Доходность портфеля микрозаймов с учетом операционной эффективности</w:t>
            </w:r>
          </w:p>
        </w:tc>
        <w:tc>
          <w:tcPr>
            <w:tcW w:w="1003" w:type="dxa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30%</w:t>
            </w:r>
          </w:p>
        </w:tc>
        <w:tc>
          <w:tcPr>
            <w:tcW w:w="3401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Отношение процентных доходов от микрозаймов к среднему портфелю микрозаймов за отчетный период за вычетом значения показателя операционной эффективности</w:t>
            </w:r>
          </w:p>
        </w:tc>
        <w:tc>
          <w:tcPr>
            <w:tcW w:w="1886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Возрастающий</w:t>
            </w:r>
          </w:p>
        </w:tc>
        <w:tc>
          <w:tcPr>
            <w:tcW w:w="18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Фиксированный;</w:t>
            </w:r>
          </w:p>
          <w:p w:rsidR="00241D0E" w:rsidRPr="00241D0E" w:rsidRDefault="00241D0E">
            <w:pPr>
              <w:pStyle w:val="ConsPlusNormal"/>
              <w:jc w:val="center"/>
            </w:pPr>
            <w:r w:rsidRPr="00241D0E">
              <w:t>линейная интерполяция</w:t>
            </w: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-1%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4%</w:t>
            </w:r>
          </w:p>
        </w:tc>
      </w:tr>
      <w:tr w:rsidR="00241D0E" w:rsidRPr="00241D0E">
        <w:tc>
          <w:tcPr>
            <w:tcW w:w="1077" w:type="dxa"/>
            <w:vMerge w:val="restart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4</w:t>
            </w:r>
          </w:p>
        </w:tc>
        <w:tc>
          <w:tcPr>
            <w:tcW w:w="1360" w:type="dxa"/>
            <w:vMerge w:val="restart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Качество портфеля</w:t>
            </w:r>
          </w:p>
        </w:tc>
        <w:tc>
          <w:tcPr>
            <w:tcW w:w="998" w:type="dxa"/>
            <w:vMerge w:val="restart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40%</w:t>
            </w:r>
          </w:p>
        </w:tc>
        <w:tc>
          <w:tcPr>
            <w:tcW w:w="17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Доля просроченной задолженности (более 90 дней) по займам и микрозаймам в капитале</w:t>
            </w:r>
          </w:p>
        </w:tc>
        <w:tc>
          <w:tcPr>
            <w:tcW w:w="1003" w:type="dxa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45%</w:t>
            </w:r>
          </w:p>
        </w:tc>
        <w:tc>
          <w:tcPr>
            <w:tcW w:w="3401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Отношение портфеля займов и микрозаймов с просроченной задолженностью более 90 дней к собственным средствам (капиталу) на конец отчетного периода (по всей организации)</w:t>
            </w:r>
          </w:p>
        </w:tc>
        <w:tc>
          <w:tcPr>
            <w:tcW w:w="1886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Убывающий</w:t>
            </w:r>
          </w:p>
        </w:tc>
        <w:tc>
          <w:tcPr>
            <w:tcW w:w="18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Фиксированный;</w:t>
            </w:r>
          </w:p>
          <w:p w:rsidR="00241D0E" w:rsidRPr="00241D0E" w:rsidRDefault="00241D0E">
            <w:pPr>
              <w:pStyle w:val="ConsPlusNormal"/>
              <w:jc w:val="center"/>
            </w:pPr>
            <w:r w:rsidRPr="00241D0E">
              <w:t>линейная интерполяция</w:t>
            </w: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15%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0%</w:t>
            </w:r>
          </w:p>
        </w:tc>
      </w:tr>
      <w:tr w:rsidR="00241D0E" w:rsidRPr="00241D0E">
        <w:tc>
          <w:tcPr>
            <w:tcW w:w="1077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360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998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7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Доля задолженности, приходящейся на 10 крупнейших заемщиков, в портфеле займов и микрозаймов</w:t>
            </w:r>
          </w:p>
        </w:tc>
        <w:tc>
          <w:tcPr>
            <w:tcW w:w="1003" w:type="dxa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25%</w:t>
            </w:r>
          </w:p>
        </w:tc>
        <w:tc>
          <w:tcPr>
            <w:tcW w:w="3401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Отношение портфеля займов и микрозаймов, приходящегося на 10 крупнейших заемщиков, к портфелю займов и микрозаймов на конец отчетного периода (по всей организации)</w:t>
            </w:r>
          </w:p>
        </w:tc>
        <w:tc>
          <w:tcPr>
            <w:tcW w:w="1886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Убывающий</w:t>
            </w:r>
          </w:p>
        </w:tc>
        <w:tc>
          <w:tcPr>
            <w:tcW w:w="18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Смешанный;</w:t>
            </w:r>
          </w:p>
          <w:p w:rsidR="00241D0E" w:rsidRPr="00241D0E" w:rsidRDefault="00241D0E">
            <w:pPr>
              <w:pStyle w:val="ConsPlusNormal"/>
              <w:jc w:val="center"/>
            </w:pPr>
            <w:r w:rsidRPr="00241D0E">
              <w:t>линейная интерполяция</w:t>
            </w: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15%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Q5%</w:t>
            </w:r>
          </w:p>
        </w:tc>
      </w:tr>
      <w:tr w:rsidR="00241D0E" w:rsidRPr="00241D0E">
        <w:tc>
          <w:tcPr>
            <w:tcW w:w="1077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360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998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7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Доля реструктурированной задолженности по займам и микрозаймам в капитале</w:t>
            </w:r>
          </w:p>
        </w:tc>
        <w:tc>
          <w:tcPr>
            <w:tcW w:w="1003" w:type="dxa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30%</w:t>
            </w:r>
          </w:p>
        </w:tc>
        <w:tc>
          <w:tcPr>
            <w:tcW w:w="3401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Отношение портфеля займов и микрозаймов, по которым проводилась реструктуризация или рефинансирование на конец отчетного периода и которые имеют просроченную задолженность не более 90 дней, к собственным средствам (капиталу) (по всей организации)</w:t>
            </w:r>
          </w:p>
        </w:tc>
        <w:tc>
          <w:tcPr>
            <w:tcW w:w="1886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Убывающий</w:t>
            </w:r>
          </w:p>
        </w:tc>
        <w:tc>
          <w:tcPr>
            <w:tcW w:w="18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Фиксированный;</w:t>
            </w:r>
          </w:p>
          <w:p w:rsidR="00241D0E" w:rsidRPr="00241D0E" w:rsidRDefault="00241D0E">
            <w:pPr>
              <w:pStyle w:val="ConsPlusNormal"/>
              <w:jc w:val="center"/>
            </w:pPr>
            <w:r w:rsidRPr="00241D0E">
              <w:t>линейная интерполяция</w:t>
            </w: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15%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0%</w:t>
            </w:r>
          </w:p>
        </w:tc>
      </w:tr>
      <w:tr w:rsidR="00241D0E" w:rsidRPr="00241D0E">
        <w:tc>
          <w:tcPr>
            <w:tcW w:w="1077" w:type="dxa"/>
            <w:vMerge w:val="restart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lastRenderedPageBreak/>
              <w:t>5</w:t>
            </w:r>
          </w:p>
        </w:tc>
        <w:tc>
          <w:tcPr>
            <w:tcW w:w="1360" w:type="dxa"/>
            <w:vMerge w:val="restart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Качественные показатели</w:t>
            </w:r>
          </w:p>
        </w:tc>
        <w:tc>
          <w:tcPr>
            <w:tcW w:w="998" w:type="dxa"/>
            <w:vMerge w:val="restart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10%</w:t>
            </w:r>
          </w:p>
        </w:tc>
        <w:tc>
          <w:tcPr>
            <w:tcW w:w="17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Совмещение деятельности с иными видами деятельности, несущими кредитный риск</w:t>
            </w:r>
          </w:p>
        </w:tc>
        <w:tc>
          <w:tcPr>
            <w:tcW w:w="1003" w:type="dxa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45%</w:t>
            </w:r>
          </w:p>
        </w:tc>
        <w:tc>
          <w:tcPr>
            <w:tcW w:w="3401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Является качественным показателем и соответствует ответу (контрольное значение - "нет") на вопрос: наличие или отсутствие иных видов деятельности, несущих кредитный риск в отчетном периоде</w:t>
            </w:r>
          </w:p>
        </w:tc>
        <w:tc>
          <w:tcPr>
            <w:tcW w:w="1886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Качественный тип показателя, характеризующий нефинансовую сторону деятельности ГМФО (далее - качественный)</w:t>
            </w:r>
          </w:p>
        </w:tc>
        <w:tc>
          <w:tcPr>
            <w:tcW w:w="18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Фиксированный</w:t>
            </w: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Да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Нет</w:t>
            </w:r>
          </w:p>
        </w:tc>
      </w:tr>
      <w:tr w:rsidR="00241D0E" w:rsidRPr="00241D0E">
        <w:tc>
          <w:tcPr>
            <w:tcW w:w="1077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360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998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7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Отсутствие предписаний Банка России и саморегулируемых организаций</w:t>
            </w:r>
          </w:p>
        </w:tc>
        <w:tc>
          <w:tcPr>
            <w:tcW w:w="1003" w:type="dxa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25%</w:t>
            </w:r>
          </w:p>
        </w:tc>
        <w:tc>
          <w:tcPr>
            <w:tcW w:w="3401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Является качественным показателем и соответствует ответу (контрольное значение - "да") на вопрос: в отчетном периоде отсутствуют предписания Банка России или саморегулируемых организаций в сфере финансового рынка, объединяющих микрофинансовые организации</w:t>
            </w:r>
          </w:p>
        </w:tc>
        <w:tc>
          <w:tcPr>
            <w:tcW w:w="1886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Качественный</w:t>
            </w:r>
          </w:p>
        </w:tc>
        <w:tc>
          <w:tcPr>
            <w:tcW w:w="18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Фиксированный</w:t>
            </w: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Нет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Да</w:t>
            </w:r>
          </w:p>
        </w:tc>
      </w:tr>
      <w:tr w:rsidR="00241D0E" w:rsidRPr="00241D0E">
        <w:tc>
          <w:tcPr>
            <w:tcW w:w="1077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360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998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7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Осуществление внутреннего контроля процессов выдачи займов</w:t>
            </w:r>
          </w:p>
        </w:tc>
        <w:tc>
          <w:tcPr>
            <w:tcW w:w="1003" w:type="dxa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15%</w:t>
            </w:r>
          </w:p>
        </w:tc>
        <w:tc>
          <w:tcPr>
            <w:tcW w:w="3401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Является качественным показателем и соответствует ответу (контрольное значение - "да") на вопрос: ГМФО осуществляет внутренний контроль процессов выдачи займов</w:t>
            </w:r>
          </w:p>
        </w:tc>
        <w:tc>
          <w:tcPr>
            <w:tcW w:w="1886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Качественный</w:t>
            </w:r>
          </w:p>
        </w:tc>
        <w:tc>
          <w:tcPr>
            <w:tcW w:w="18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Фиксированный</w:t>
            </w: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Нет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Да</w:t>
            </w:r>
          </w:p>
        </w:tc>
      </w:tr>
      <w:tr w:rsidR="00241D0E" w:rsidRPr="00241D0E">
        <w:tc>
          <w:tcPr>
            <w:tcW w:w="1077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360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998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7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Утверждены внутренние нормативные документы, регламентирующие процессы планирования</w:t>
            </w:r>
          </w:p>
        </w:tc>
        <w:tc>
          <w:tcPr>
            <w:tcW w:w="1003" w:type="dxa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15%</w:t>
            </w:r>
          </w:p>
        </w:tc>
        <w:tc>
          <w:tcPr>
            <w:tcW w:w="3401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Является качественным показателем и соответствует ответу (контрольное значение - "да") на вопрос: ГМФО утверждены внутренние нормативные документы, регламентирующие процессы планирования и (или) бюджетирования</w:t>
            </w:r>
          </w:p>
        </w:tc>
        <w:tc>
          <w:tcPr>
            <w:tcW w:w="1886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Качественный</w:t>
            </w:r>
          </w:p>
        </w:tc>
        <w:tc>
          <w:tcPr>
            <w:tcW w:w="18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Фиксированный</w:t>
            </w: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Нет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Да</w:t>
            </w:r>
          </w:p>
        </w:tc>
      </w:tr>
    </w:tbl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ind w:firstLine="540"/>
        <w:jc w:val="both"/>
      </w:pPr>
      <w:r w:rsidRPr="00241D0E">
        <w:t>--------------------------------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bookmarkStart w:id="25" w:name="P712"/>
      <w:bookmarkEnd w:id="25"/>
      <w:r w:rsidRPr="00241D0E">
        <w:t>&lt;7&gt; Где Q5%, Q20%, Q25%, Q75%, Q80%, Q95% - значения, соответствующие 5%, 20%, 25%, 75%, 80%, 95% квантилям распределения значений показателя.</w:t>
      </w: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Title"/>
        <w:ind w:firstLine="540"/>
        <w:jc w:val="both"/>
        <w:outlineLvl w:val="2"/>
      </w:pPr>
      <w:bookmarkStart w:id="26" w:name="P714"/>
      <w:bookmarkEnd w:id="26"/>
      <w:r w:rsidRPr="00241D0E">
        <w:t>2. Оцениваемые показатели деятельности ГМФО по эффективности деятельности ГМФО (таблица 2).</w:t>
      </w:r>
    </w:p>
    <w:p w:rsidR="00241D0E" w:rsidRPr="00241D0E" w:rsidRDefault="00241D0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1360"/>
        <w:gridCol w:w="998"/>
        <w:gridCol w:w="1742"/>
        <w:gridCol w:w="1003"/>
        <w:gridCol w:w="3401"/>
        <w:gridCol w:w="1886"/>
        <w:gridCol w:w="1891"/>
        <w:gridCol w:w="1459"/>
        <w:gridCol w:w="1027"/>
      </w:tblGrid>
      <w:tr w:rsidR="00241D0E" w:rsidRPr="00241D0E">
        <w:tc>
          <w:tcPr>
            <w:tcW w:w="1077" w:type="dxa"/>
            <w:vMerge w:val="restart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lastRenderedPageBreak/>
              <w:t>N строки/столбца</w:t>
            </w:r>
          </w:p>
        </w:tc>
        <w:tc>
          <w:tcPr>
            <w:tcW w:w="1360" w:type="dxa"/>
            <w:vMerge w:val="restart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Наименование группы показателей</w:t>
            </w:r>
          </w:p>
        </w:tc>
        <w:tc>
          <w:tcPr>
            <w:tcW w:w="998" w:type="dxa"/>
            <w:vMerge w:val="restart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Вес группы</w:t>
            </w:r>
          </w:p>
        </w:tc>
        <w:tc>
          <w:tcPr>
            <w:tcW w:w="1742" w:type="dxa"/>
            <w:vMerge w:val="restart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Наименование показателей</w:t>
            </w:r>
          </w:p>
        </w:tc>
        <w:tc>
          <w:tcPr>
            <w:tcW w:w="1003" w:type="dxa"/>
            <w:vMerge w:val="restart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Вес показателя</w:t>
            </w:r>
          </w:p>
        </w:tc>
        <w:tc>
          <w:tcPr>
            <w:tcW w:w="3401" w:type="dxa"/>
            <w:vMerge w:val="restart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Описание расчета показателя</w:t>
            </w:r>
          </w:p>
        </w:tc>
        <w:tc>
          <w:tcPr>
            <w:tcW w:w="1886" w:type="dxa"/>
            <w:vMerge w:val="restart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Тип показателя</w:t>
            </w:r>
          </w:p>
        </w:tc>
        <w:tc>
          <w:tcPr>
            <w:tcW w:w="1891" w:type="dxa"/>
            <w:vMerge w:val="restart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Порядок расчета диапазонов и значений баллов (признак показателей)</w:t>
            </w:r>
          </w:p>
        </w:tc>
        <w:tc>
          <w:tcPr>
            <w:tcW w:w="2486" w:type="dxa"/>
            <w:gridSpan w:val="2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Границы балльных диапазонов</w:t>
            </w:r>
          </w:p>
        </w:tc>
      </w:tr>
      <w:tr w:rsidR="00241D0E" w:rsidRPr="00241D0E">
        <w:tc>
          <w:tcPr>
            <w:tcW w:w="1077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360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998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742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003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3401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86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91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0 баллов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100 баллов</w:t>
            </w:r>
          </w:p>
        </w:tc>
      </w:tr>
      <w:tr w:rsidR="00241D0E" w:rsidRPr="00241D0E">
        <w:tc>
          <w:tcPr>
            <w:tcW w:w="107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</w:t>
            </w:r>
          </w:p>
        </w:tc>
        <w:tc>
          <w:tcPr>
            <w:tcW w:w="1360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2</w:t>
            </w:r>
          </w:p>
        </w:tc>
        <w:tc>
          <w:tcPr>
            <w:tcW w:w="998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3</w:t>
            </w:r>
          </w:p>
        </w:tc>
        <w:tc>
          <w:tcPr>
            <w:tcW w:w="1742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4</w:t>
            </w:r>
          </w:p>
        </w:tc>
        <w:tc>
          <w:tcPr>
            <w:tcW w:w="1003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5</w:t>
            </w:r>
          </w:p>
        </w:tc>
        <w:tc>
          <w:tcPr>
            <w:tcW w:w="340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6</w:t>
            </w:r>
          </w:p>
        </w:tc>
        <w:tc>
          <w:tcPr>
            <w:tcW w:w="1886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7</w:t>
            </w:r>
          </w:p>
        </w:tc>
        <w:tc>
          <w:tcPr>
            <w:tcW w:w="18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8</w:t>
            </w: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9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10</w:t>
            </w:r>
          </w:p>
        </w:tc>
      </w:tr>
      <w:tr w:rsidR="00241D0E" w:rsidRPr="00241D0E">
        <w:tc>
          <w:tcPr>
            <w:tcW w:w="1077" w:type="dxa"/>
            <w:vMerge w:val="restart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</w:t>
            </w:r>
          </w:p>
        </w:tc>
        <w:tc>
          <w:tcPr>
            <w:tcW w:w="1360" w:type="dxa"/>
            <w:vMerge w:val="restart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Экономическая эффективность</w:t>
            </w:r>
          </w:p>
        </w:tc>
        <w:tc>
          <w:tcPr>
            <w:tcW w:w="998" w:type="dxa"/>
            <w:vMerge w:val="restart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15%</w:t>
            </w:r>
          </w:p>
        </w:tc>
        <w:tc>
          <w:tcPr>
            <w:tcW w:w="17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Рентабельность активов по микрофинансовой деятельности</w:t>
            </w:r>
          </w:p>
        </w:tc>
        <w:tc>
          <w:tcPr>
            <w:tcW w:w="1003" w:type="dxa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20%</w:t>
            </w:r>
          </w:p>
        </w:tc>
        <w:tc>
          <w:tcPr>
            <w:tcW w:w="3401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Отношение совокупного дохода (убытка) к активам (по микрофинансовой деятельности)</w:t>
            </w:r>
          </w:p>
        </w:tc>
        <w:tc>
          <w:tcPr>
            <w:tcW w:w="1886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Возрастающий</w:t>
            </w:r>
          </w:p>
        </w:tc>
        <w:tc>
          <w:tcPr>
            <w:tcW w:w="18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Смешанный;</w:t>
            </w:r>
          </w:p>
          <w:p w:rsidR="00241D0E" w:rsidRPr="00241D0E" w:rsidRDefault="00241D0E">
            <w:pPr>
              <w:pStyle w:val="ConsPlusNormal"/>
              <w:jc w:val="center"/>
            </w:pPr>
            <w:r w:rsidRPr="00241D0E">
              <w:t>линейная интерполяция</w:t>
            </w: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0%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Q95%</w:t>
            </w:r>
          </w:p>
        </w:tc>
      </w:tr>
      <w:tr w:rsidR="00241D0E" w:rsidRPr="00241D0E">
        <w:tc>
          <w:tcPr>
            <w:tcW w:w="1077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360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998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7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Операционная самоокупаемость</w:t>
            </w:r>
          </w:p>
        </w:tc>
        <w:tc>
          <w:tcPr>
            <w:tcW w:w="1003" w:type="dxa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15%</w:t>
            </w:r>
          </w:p>
        </w:tc>
        <w:tc>
          <w:tcPr>
            <w:tcW w:w="3401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Отношение финансового дохода к сумме финансового расхода (включая убытки от потерь по микрозаймам и операционные расходы) по микрофинансовой деятельности</w:t>
            </w:r>
          </w:p>
        </w:tc>
        <w:tc>
          <w:tcPr>
            <w:tcW w:w="1886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Возрастающий</w:t>
            </w:r>
          </w:p>
        </w:tc>
        <w:tc>
          <w:tcPr>
            <w:tcW w:w="18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Фиксированный;</w:t>
            </w:r>
          </w:p>
          <w:p w:rsidR="00241D0E" w:rsidRPr="00241D0E" w:rsidRDefault="00241D0E">
            <w:pPr>
              <w:pStyle w:val="ConsPlusNormal"/>
              <w:jc w:val="center"/>
            </w:pPr>
            <w:r w:rsidRPr="00241D0E">
              <w:t>линейная интерполяция</w:t>
            </w: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100%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200%</w:t>
            </w:r>
          </w:p>
        </w:tc>
      </w:tr>
      <w:tr w:rsidR="00241D0E" w:rsidRPr="00241D0E">
        <w:tc>
          <w:tcPr>
            <w:tcW w:w="1077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360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998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7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Операционная эффективность</w:t>
            </w:r>
          </w:p>
        </w:tc>
        <w:tc>
          <w:tcPr>
            <w:tcW w:w="1003" w:type="dxa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25%</w:t>
            </w:r>
          </w:p>
        </w:tc>
        <w:tc>
          <w:tcPr>
            <w:tcW w:w="3401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Отношение операционных расходов (по микрофинансовой деятельности) к среднему портфелю микрозаймов</w:t>
            </w:r>
          </w:p>
        </w:tc>
        <w:tc>
          <w:tcPr>
            <w:tcW w:w="1886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Убывающий</w:t>
            </w:r>
          </w:p>
        </w:tc>
        <w:tc>
          <w:tcPr>
            <w:tcW w:w="18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Фиксированный;</w:t>
            </w:r>
          </w:p>
          <w:p w:rsidR="00241D0E" w:rsidRPr="00241D0E" w:rsidRDefault="00241D0E">
            <w:pPr>
              <w:pStyle w:val="ConsPlusNormal"/>
              <w:jc w:val="center"/>
            </w:pPr>
            <w:r w:rsidRPr="00241D0E">
              <w:t>линейная интерполяция</w:t>
            </w: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30%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1%</w:t>
            </w:r>
          </w:p>
        </w:tc>
      </w:tr>
      <w:tr w:rsidR="00241D0E" w:rsidRPr="00241D0E">
        <w:tc>
          <w:tcPr>
            <w:tcW w:w="1077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360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998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7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Операционные расходы на обслуживание заемщика по микрозаймам</w:t>
            </w:r>
          </w:p>
        </w:tc>
        <w:tc>
          <w:tcPr>
            <w:tcW w:w="1003" w:type="dxa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15%</w:t>
            </w:r>
          </w:p>
        </w:tc>
        <w:tc>
          <w:tcPr>
            <w:tcW w:w="3401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Отношение операционных расходов (по микрофинансовой деятельности), взвешенных к средней заработной плате в субъекте Российской Федерации, к среднему количеству заемщиков в портфеле микрозаймов за отчетный период</w:t>
            </w:r>
          </w:p>
        </w:tc>
        <w:tc>
          <w:tcPr>
            <w:tcW w:w="1886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Убывающий</w:t>
            </w:r>
          </w:p>
        </w:tc>
        <w:tc>
          <w:tcPr>
            <w:tcW w:w="18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Квантильный</w:t>
            </w: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Q100%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Q0%</w:t>
            </w:r>
          </w:p>
        </w:tc>
      </w:tr>
      <w:tr w:rsidR="00241D0E" w:rsidRPr="00241D0E">
        <w:tc>
          <w:tcPr>
            <w:tcW w:w="1077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360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998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7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Доля портфеля по неприоритетным проектам со ставками ниже операционной эффективности</w:t>
            </w:r>
          </w:p>
        </w:tc>
        <w:tc>
          <w:tcPr>
            <w:tcW w:w="1003" w:type="dxa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25%</w:t>
            </w:r>
          </w:p>
        </w:tc>
        <w:tc>
          <w:tcPr>
            <w:tcW w:w="3401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 xml:space="preserve">Объем портфеля микрозаймов по проектам, которые не относятся к приоритетным проектам </w:t>
            </w:r>
            <w:hyperlink w:anchor="P910">
              <w:r w:rsidRPr="00241D0E">
                <w:t>&lt;8&gt;</w:t>
              </w:r>
            </w:hyperlink>
            <w:r w:rsidRPr="00241D0E">
              <w:t>, со ставками ниже медианного значения показателя операционной эффективности в портфеле микрозаймов на конец отчетного периода</w:t>
            </w:r>
          </w:p>
        </w:tc>
        <w:tc>
          <w:tcPr>
            <w:tcW w:w="1886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Убывающий</w:t>
            </w:r>
          </w:p>
        </w:tc>
        <w:tc>
          <w:tcPr>
            <w:tcW w:w="18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Фиксированный;</w:t>
            </w:r>
          </w:p>
          <w:p w:rsidR="00241D0E" w:rsidRPr="00241D0E" w:rsidRDefault="00241D0E">
            <w:pPr>
              <w:pStyle w:val="ConsPlusNormal"/>
              <w:jc w:val="center"/>
            </w:pPr>
            <w:r w:rsidRPr="00241D0E">
              <w:t>линейная интерполяция</w:t>
            </w: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15%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0%</w:t>
            </w:r>
          </w:p>
        </w:tc>
      </w:tr>
      <w:tr w:rsidR="00241D0E" w:rsidRPr="00241D0E">
        <w:tc>
          <w:tcPr>
            <w:tcW w:w="1077" w:type="dxa"/>
            <w:vMerge w:val="restart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lastRenderedPageBreak/>
              <w:t>2</w:t>
            </w:r>
          </w:p>
        </w:tc>
        <w:tc>
          <w:tcPr>
            <w:tcW w:w="1360" w:type="dxa"/>
            <w:vMerge w:val="restart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Качество портфеля</w:t>
            </w:r>
          </w:p>
        </w:tc>
        <w:tc>
          <w:tcPr>
            <w:tcW w:w="998" w:type="dxa"/>
            <w:vMerge w:val="restart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20%</w:t>
            </w:r>
          </w:p>
        </w:tc>
        <w:tc>
          <w:tcPr>
            <w:tcW w:w="17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Доля просроченной задолженности (более 90 дней) по микрозаймам в капитале</w:t>
            </w:r>
          </w:p>
        </w:tc>
        <w:tc>
          <w:tcPr>
            <w:tcW w:w="1003" w:type="dxa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60%</w:t>
            </w:r>
          </w:p>
        </w:tc>
        <w:tc>
          <w:tcPr>
            <w:tcW w:w="3401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Отношение портфеля микрозаймов с просроченной задолженностью более 90 дней к собственным средствам (капиталу) (по микрофинансовой деятельности)</w:t>
            </w:r>
          </w:p>
        </w:tc>
        <w:tc>
          <w:tcPr>
            <w:tcW w:w="1886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Убывающий</w:t>
            </w:r>
          </w:p>
        </w:tc>
        <w:tc>
          <w:tcPr>
            <w:tcW w:w="18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Фиксированный;</w:t>
            </w:r>
          </w:p>
          <w:p w:rsidR="00241D0E" w:rsidRPr="00241D0E" w:rsidRDefault="00241D0E">
            <w:pPr>
              <w:pStyle w:val="ConsPlusNormal"/>
              <w:jc w:val="center"/>
            </w:pPr>
            <w:r w:rsidRPr="00241D0E">
              <w:t>линейная интерполяция</w:t>
            </w: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15%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0%</w:t>
            </w:r>
          </w:p>
        </w:tc>
      </w:tr>
      <w:tr w:rsidR="00241D0E" w:rsidRPr="00241D0E">
        <w:tc>
          <w:tcPr>
            <w:tcW w:w="1077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360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998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7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Доля реструктурированной задолженности по микрозаймам в капитале</w:t>
            </w:r>
          </w:p>
        </w:tc>
        <w:tc>
          <w:tcPr>
            <w:tcW w:w="1003" w:type="dxa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40%</w:t>
            </w:r>
          </w:p>
        </w:tc>
        <w:tc>
          <w:tcPr>
            <w:tcW w:w="3401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Отношение портфеля микрозаймов, по которым проводилась реструктуризация или рефинансирование на конец отчетного периода и которые имеют просроченную задолженность не более 90 дней, к собственным средствам (капиталу) (по микрофинансовой деятельности)</w:t>
            </w:r>
          </w:p>
        </w:tc>
        <w:tc>
          <w:tcPr>
            <w:tcW w:w="1886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Убывающий</w:t>
            </w:r>
          </w:p>
        </w:tc>
        <w:tc>
          <w:tcPr>
            <w:tcW w:w="18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Фиксированный;</w:t>
            </w:r>
          </w:p>
          <w:p w:rsidR="00241D0E" w:rsidRPr="00241D0E" w:rsidRDefault="00241D0E">
            <w:pPr>
              <w:pStyle w:val="ConsPlusNormal"/>
              <w:jc w:val="center"/>
            </w:pPr>
            <w:r w:rsidRPr="00241D0E">
              <w:t>линейная интерполяция</w:t>
            </w: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15%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0%</w:t>
            </w:r>
          </w:p>
        </w:tc>
      </w:tr>
      <w:tr w:rsidR="00241D0E" w:rsidRPr="00241D0E">
        <w:tc>
          <w:tcPr>
            <w:tcW w:w="1077" w:type="dxa"/>
            <w:vMerge w:val="restart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3</w:t>
            </w:r>
          </w:p>
        </w:tc>
        <w:tc>
          <w:tcPr>
            <w:tcW w:w="1360" w:type="dxa"/>
            <w:vMerge w:val="restart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Эффективность микрофинансовой деятельности</w:t>
            </w:r>
          </w:p>
        </w:tc>
        <w:tc>
          <w:tcPr>
            <w:tcW w:w="998" w:type="dxa"/>
            <w:vMerge w:val="restart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45%</w:t>
            </w:r>
          </w:p>
        </w:tc>
        <w:tc>
          <w:tcPr>
            <w:tcW w:w="17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Количество заемщиков по выданным микрозаймам на одного сотрудника</w:t>
            </w:r>
          </w:p>
        </w:tc>
        <w:tc>
          <w:tcPr>
            <w:tcW w:w="1003" w:type="dxa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15%</w:t>
            </w:r>
          </w:p>
        </w:tc>
        <w:tc>
          <w:tcPr>
            <w:tcW w:w="3401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Отношение количества заемщиков по договорам микрозаймов, заключенным за отчетный период, к среднесписочной численности сотрудников за отчетный период (по всей организации)</w:t>
            </w:r>
          </w:p>
        </w:tc>
        <w:tc>
          <w:tcPr>
            <w:tcW w:w="1886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Возрастающий</w:t>
            </w:r>
          </w:p>
        </w:tc>
        <w:tc>
          <w:tcPr>
            <w:tcW w:w="18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Смешанный;</w:t>
            </w:r>
          </w:p>
          <w:p w:rsidR="00241D0E" w:rsidRPr="00241D0E" w:rsidRDefault="00241D0E">
            <w:pPr>
              <w:pStyle w:val="ConsPlusNormal"/>
              <w:jc w:val="center"/>
            </w:pPr>
            <w:r w:rsidRPr="00241D0E">
              <w:t>линейная интерполяция</w:t>
            </w: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3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Q95%</w:t>
            </w:r>
          </w:p>
        </w:tc>
      </w:tr>
      <w:tr w:rsidR="00241D0E" w:rsidRPr="00241D0E">
        <w:tc>
          <w:tcPr>
            <w:tcW w:w="1077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360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998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7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Эффективность размещения средств в непроблемный портфель</w:t>
            </w:r>
          </w:p>
        </w:tc>
        <w:tc>
          <w:tcPr>
            <w:tcW w:w="1003" w:type="dxa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35%</w:t>
            </w:r>
          </w:p>
        </w:tc>
        <w:tc>
          <w:tcPr>
            <w:tcW w:w="3401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Отношение портфеля микрозаймов, за исключением микрозаймов, имеющих просроченные платежи продолжительностью более 90 дней, и микрозаймов, по которым проводилась реструктуризация или рефинансирование на конец отчетного периода и которые имеют просроченную задолженность не более 90 дней, к собственным средствам (капиталу) (по микрофинансовой деятельности)</w:t>
            </w:r>
          </w:p>
        </w:tc>
        <w:tc>
          <w:tcPr>
            <w:tcW w:w="1886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Возрастающий</w:t>
            </w:r>
          </w:p>
        </w:tc>
        <w:tc>
          <w:tcPr>
            <w:tcW w:w="18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Фиксированный;</w:t>
            </w:r>
          </w:p>
          <w:p w:rsidR="00241D0E" w:rsidRPr="00241D0E" w:rsidRDefault="00241D0E">
            <w:pPr>
              <w:pStyle w:val="ConsPlusNormal"/>
              <w:jc w:val="center"/>
            </w:pPr>
            <w:r w:rsidRPr="00241D0E">
              <w:t>линейная интерполяция</w:t>
            </w: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70%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100%</w:t>
            </w:r>
          </w:p>
        </w:tc>
      </w:tr>
      <w:tr w:rsidR="00241D0E" w:rsidRPr="00241D0E">
        <w:tc>
          <w:tcPr>
            <w:tcW w:w="1077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360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998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7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 xml:space="preserve">Доля микрозаймов, выданных </w:t>
            </w:r>
            <w:r w:rsidRPr="00241D0E">
              <w:lastRenderedPageBreak/>
              <w:t>приоритетным проектам</w:t>
            </w:r>
          </w:p>
        </w:tc>
        <w:tc>
          <w:tcPr>
            <w:tcW w:w="1003" w:type="dxa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lastRenderedPageBreak/>
              <w:t>20%</w:t>
            </w:r>
          </w:p>
        </w:tc>
        <w:tc>
          <w:tcPr>
            <w:tcW w:w="3401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 xml:space="preserve">Доля портфеля микрозаймов, предоставленных приоритетным проектам, определенным </w:t>
            </w:r>
            <w:r w:rsidRPr="00241D0E">
              <w:lastRenderedPageBreak/>
              <w:t>Минэкономразвития России, за отчетный период</w:t>
            </w:r>
          </w:p>
        </w:tc>
        <w:tc>
          <w:tcPr>
            <w:tcW w:w="1886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lastRenderedPageBreak/>
              <w:t>Возрастающий</w:t>
            </w:r>
          </w:p>
        </w:tc>
        <w:tc>
          <w:tcPr>
            <w:tcW w:w="18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Фиксированный;</w:t>
            </w:r>
          </w:p>
          <w:p w:rsidR="00241D0E" w:rsidRPr="00241D0E" w:rsidRDefault="00241D0E">
            <w:pPr>
              <w:pStyle w:val="ConsPlusNormal"/>
              <w:jc w:val="center"/>
            </w:pPr>
            <w:r w:rsidRPr="00241D0E">
              <w:t>линейная интерполяция</w:t>
            </w: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20%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100%</w:t>
            </w:r>
          </w:p>
        </w:tc>
      </w:tr>
      <w:tr w:rsidR="00241D0E" w:rsidRPr="00241D0E">
        <w:tc>
          <w:tcPr>
            <w:tcW w:w="1077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360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998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742" w:type="dxa"/>
            <w:vMerge w:val="restart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Ставка по портфелю микрозаймов с учетом самоокупаемости</w:t>
            </w:r>
          </w:p>
        </w:tc>
        <w:tc>
          <w:tcPr>
            <w:tcW w:w="1003" w:type="dxa"/>
            <w:vMerge w:val="restart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20%</w:t>
            </w:r>
          </w:p>
        </w:tc>
        <w:tc>
          <w:tcPr>
            <w:tcW w:w="3401" w:type="dxa"/>
            <w:vMerge w:val="restart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Отношение процентных доходов по микрозаймам за вычетом суммы процентных расходов (по микрофинансовой деятельности), операционных расходов (по микрофинансовой деятельности) и убытков от списания микрозаймов к среднему портфелю микрозаймов за отчетный период</w:t>
            </w:r>
          </w:p>
        </w:tc>
        <w:tc>
          <w:tcPr>
            <w:tcW w:w="1886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Возрастающий</w:t>
            </w:r>
          </w:p>
        </w:tc>
        <w:tc>
          <w:tcPr>
            <w:tcW w:w="18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Фиксированный;</w:t>
            </w:r>
          </w:p>
          <w:p w:rsidR="00241D0E" w:rsidRPr="00241D0E" w:rsidRDefault="00241D0E">
            <w:pPr>
              <w:pStyle w:val="ConsPlusNormal"/>
              <w:jc w:val="center"/>
            </w:pPr>
            <w:r w:rsidRPr="00241D0E">
              <w:t>линейная интерполяция (возрастающий)</w:t>
            </w: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-1%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1%</w:t>
            </w:r>
          </w:p>
        </w:tc>
      </w:tr>
      <w:tr w:rsidR="00241D0E" w:rsidRPr="00241D0E">
        <w:tc>
          <w:tcPr>
            <w:tcW w:w="1077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360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998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742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003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3401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886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Убывающий</w:t>
            </w:r>
          </w:p>
        </w:tc>
        <w:tc>
          <w:tcPr>
            <w:tcW w:w="18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Фиксированный;</w:t>
            </w:r>
          </w:p>
          <w:p w:rsidR="00241D0E" w:rsidRPr="00241D0E" w:rsidRDefault="00241D0E">
            <w:pPr>
              <w:pStyle w:val="ConsPlusNormal"/>
              <w:jc w:val="center"/>
            </w:pPr>
            <w:r w:rsidRPr="00241D0E">
              <w:t>линейная интерполяция (убывающий)</w:t>
            </w: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4%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1%</w:t>
            </w:r>
          </w:p>
        </w:tc>
      </w:tr>
      <w:tr w:rsidR="00241D0E" w:rsidRPr="00241D0E">
        <w:tc>
          <w:tcPr>
            <w:tcW w:w="1077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360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998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7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Доля процентных доходов, полученных по микрозаймам, в общих процентных доходах</w:t>
            </w:r>
          </w:p>
        </w:tc>
        <w:tc>
          <w:tcPr>
            <w:tcW w:w="1003" w:type="dxa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10%</w:t>
            </w:r>
          </w:p>
        </w:tc>
        <w:tc>
          <w:tcPr>
            <w:tcW w:w="3401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Доля процентных доходов, полученных по микрозаймам, в общих процентных доходах (по всей организации) на конец отчетного периода</w:t>
            </w:r>
          </w:p>
        </w:tc>
        <w:tc>
          <w:tcPr>
            <w:tcW w:w="1886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Возрастающий</w:t>
            </w:r>
          </w:p>
        </w:tc>
        <w:tc>
          <w:tcPr>
            <w:tcW w:w="18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Фиксированный;</w:t>
            </w:r>
          </w:p>
          <w:p w:rsidR="00241D0E" w:rsidRPr="00241D0E" w:rsidRDefault="00241D0E">
            <w:pPr>
              <w:pStyle w:val="ConsPlusNormal"/>
              <w:jc w:val="center"/>
            </w:pPr>
            <w:r w:rsidRPr="00241D0E">
              <w:t>линейная интерполяция</w:t>
            </w: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50%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100%</w:t>
            </w:r>
          </w:p>
        </w:tc>
      </w:tr>
      <w:tr w:rsidR="00241D0E" w:rsidRPr="00241D0E">
        <w:tc>
          <w:tcPr>
            <w:tcW w:w="1077" w:type="dxa"/>
            <w:vMerge w:val="restart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4</w:t>
            </w:r>
          </w:p>
        </w:tc>
        <w:tc>
          <w:tcPr>
            <w:tcW w:w="1360" w:type="dxa"/>
            <w:vMerge w:val="restart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Рыночная позиция</w:t>
            </w:r>
          </w:p>
        </w:tc>
        <w:tc>
          <w:tcPr>
            <w:tcW w:w="998" w:type="dxa"/>
            <w:vMerge w:val="restart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10%</w:t>
            </w:r>
          </w:p>
        </w:tc>
        <w:tc>
          <w:tcPr>
            <w:tcW w:w="17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Охват рынка</w:t>
            </w:r>
          </w:p>
        </w:tc>
        <w:tc>
          <w:tcPr>
            <w:tcW w:w="1003" w:type="dxa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50%</w:t>
            </w:r>
          </w:p>
        </w:tc>
        <w:tc>
          <w:tcPr>
            <w:tcW w:w="3401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Отношение количества заемщиков в портфеле микрозаймов к общему количеству субъектов малого и среднего предпринимательства (далее - МСП) в субъекте Российской Федерации на конец отчетного периода</w:t>
            </w:r>
          </w:p>
        </w:tc>
        <w:tc>
          <w:tcPr>
            <w:tcW w:w="1886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Возрастающий</w:t>
            </w:r>
          </w:p>
        </w:tc>
        <w:tc>
          <w:tcPr>
            <w:tcW w:w="18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Квантильный (с учетом количества субъектов МСП в субъекте Российской Федерации с дополнительной группировкой на основе Q20%)</w:t>
            </w: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&lt; Q20%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Q80%</w:t>
            </w:r>
          </w:p>
        </w:tc>
      </w:tr>
      <w:tr w:rsidR="00241D0E" w:rsidRPr="00241D0E">
        <w:tc>
          <w:tcPr>
            <w:tcW w:w="1077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360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998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7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Уровень просроченной задолженности по микрозаймам относительно уровня просроченной задолженности в субъекте Российской Федерации</w:t>
            </w:r>
          </w:p>
        </w:tc>
        <w:tc>
          <w:tcPr>
            <w:tcW w:w="1003" w:type="dxa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50%</w:t>
            </w:r>
          </w:p>
        </w:tc>
        <w:tc>
          <w:tcPr>
            <w:tcW w:w="3401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Отношение уровня просроченной задолженности по портфелю микрозаймов, имеющих задолженность от 1 дня, к уровню просроченной задолженности (не менее 1 дня) субъектов МСП в субъекте Российской Федерации на конец отчетного периода. (На основании данных Банка России, публикуемых на его официальном сайте в информационно-</w:t>
            </w:r>
            <w:r w:rsidRPr="00241D0E">
              <w:lastRenderedPageBreak/>
              <w:t xml:space="preserve">телекоммуникационной сети "Интернет" в соответствии с </w:t>
            </w:r>
            <w:hyperlink r:id="rId42">
              <w:r w:rsidRPr="00241D0E">
                <w:t>пунктом 18 статьи 4</w:t>
              </w:r>
            </w:hyperlink>
            <w:r w:rsidRPr="00241D0E">
              <w:t xml:space="preserve"> Федерального закона от 10 июля 2002 г. N 86-ФЗ "О Центральном банке Российской Федерации (Банке России)", по состоянию на конец отчетного периода.)</w:t>
            </w:r>
          </w:p>
        </w:tc>
        <w:tc>
          <w:tcPr>
            <w:tcW w:w="1886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lastRenderedPageBreak/>
              <w:t>Убывающий</w:t>
            </w:r>
          </w:p>
        </w:tc>
        <w:tc>
          <w:tcPr>
            <w:tcW w:w="18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Квантильный; линейная интерполяция</w:t>
            </w: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Q95%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Q5%</w:t>
            </w:r>
          </w:p>
        </w:tc>
      </w:tr>
      <w:tr w:rsidR="00241D0E" w:rsidRPr="00241D0E">
        <w:tc>
          <w:tcPr>
            <w:tcW w:w="1077" w:type="dxa"/>
            <w:vMerge w:val="restart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5</w:t>
            </w:r>
          </w:p>
        </w:tc>
        <w:tc>
          <w:tcPr>
            <w:tcW w:w="1360" w:type="dxa"/>
            <w:vMerge w:val="restart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Качественные показатели</w:t>
            </w:r>
          </w:p>
        </w:tc>
        <w:tc>
          <w:tcPr>
            <w:tcW w:w="998" w:type="dxa"/>
            <w:vMerge w:val="restart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10%</w:t>
            </w:r>
          </w:p>
        </w:tc>
        <w:tc>
          <w:tcPr>
            <w:tcW w:w="17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Наличие стратегии развития</w:t>
            </w:r>
          </w:p>
        </w:tc>
        <w:tc>
          <w:tcPr>
            <w:tcW w:w="1003" w:type="dxa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15%</w:t>
            </w:r>
          </w:p>
        </w:tc>
        <w:tc>
          <w:tcPr>
            <w:tcW w:w="3401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Является качественным показателем и соответствует ответу (контрольное значение - "да") на вопрос: наличие стратегии развития, соответствующей общим целям национальной гарантийной системы поддержки малого и среднего предпринимательства, имеющей количественные цели на каждый год, на который распространяется стратегия, на конец отчетного периода</w:t>
            </w:r>
          </w:p>
        </w:tc>
        <w:tc>
          <w:tcPr>
            <w:tcW w:w="1886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Качественный</w:t>
            </w:r>
          </w:p>
        </w:tc>
        <w:tc>
          <w:tcPr>
            <w:tcW w:w="18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Фиксированный</w:t>
            </w: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Нет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Да</w:t>
            </w:r>
          </w:p>
        </w:tc>
      </w:tr>
      <w:tr w:rsidR="00241D0E" w:rsidRPr="00241D0E">
        <w:tc>
          <w:tcPr>
            <w:tcW w:w="1077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360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998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7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Возможность приема пакета документов онлайн</w:t>
            </w:r>
          </w:p>
        </w:tc>
        <w:tc>
          <w:tcPr>
            <w:tcW w:w="1003" w:type="dxa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15%</w:t>
            </w:r>
          </w:p>
        </w:tc>
        <w:tc>
          <w:tcPr>
            <w:tcW w:w="3401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Является качественным показателем и соответствует ответу (контрольное значение - "да") на вопрос: реализована возможность обращения для получения микрозайма в онлайн-формате (в том числе утвержден внутренний нормативный документ, предусматривающий соответствующий порядок, а также указан сайт в информационно-телекоммуникационной сети "Интернет", посредством которого реализована соответствующая возможность)</w:t>
            </w:r>
          </w:p>
        </w:tc>
        <w:tc>
          <w:tcPr>
            <w:tcW w:w="1886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Качественный</w:t>
            </w:r>
          </w:p>
        </w:tc>
        <w:tc>
          <w:tcPr>
            <w:tcW w:w="18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Фиксированный</w:t>
            </w: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Нет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Да</w:t>
            </w:r>
          </w:p>
        </w:tc>
      </w:tr>
      <w:tr w:rsidR="00241D0E" w:rsidRPr="00241D0E">
        <w:tc>
          <w:tcPr>
            <w:tcW w:w="1077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360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998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7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 xml:space="preserve">Подключение ГМФО к сервису "Подбор и получение </w:t>
            </w:r>
            <w:r w:rsidRPr="00241D0E">
              <w:lastRenderedPageBreak/>
              <w:t>микрофинансирования"</w:t>
            </w:r>
          </w:p>
        </w:tc>
        <w:tc>
          <w:tcPr>
            <w:tcW w:w="1003" w:type="dxa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lastRenderedPageBreak/>
              <w:t>15%</w:t>
            </w:r>
          </w:p>
        </w:tc>
        <w:tc>
          <w:tcPr>
            <w:tcW w:w="3401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 xml:space="preserve">Является качественным показателем и соответствует ответу (контрольное значение - "да") на вопрос: ГМФО </w:t>
            </w:r>
            <w:r w:rsidRPr="00241D0E">
              <w:lastRenderedPageBreak/>
              <w:t>обеспечивает предоставление микрозаймов с использованием сервиса "Подбор и получение микрофинансирования" на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(далее - Цифровая платформа МСП)</w:t>
            </w:r>
          </w:p>
        </w:tc>
        <w:tc>
          <w:tcPr>
            <w:tcW w:w="1886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lastRenderedPageBreak/>
              <w:t>Качественный</w:t>
            </w:r>
          </w:p>
        </w:tc>
        <w:tc>
          <w:tcPr>
            <w:tcW w:w="18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Фиксированный</w:t>
            </w: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Нет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Да</w:t>
            </w:r>
          </w:p>
        </w:tc>
      </w:tr>
      <w:tr w:rsidR="00241D0E" w:rsidRPr="00241D0E">
        <w:tc>
          <w:tcPr>
            <w:tcW w:w="1077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360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998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7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Среднее время (в днях) от момента подачи заявки до даты принятия решения</w:t>
            </w:r>
          </w:p>
        </w:tc>
        <w:tc>
          <w:tcPr>
            <w:tcW w:w="1003" w:type="dxa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15%</w:t>
            </w:r>
          </w:p>
        </w:tc>
        <w:tc>
          <w:tcPr>
            <w:tcW w:w="3401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Среднее количество дней от даты подачи заявки и полного пакета документов до даты принятия решения комиссией по выдаче средств по микрозаймам с использованием сервиса "Подбор и получение микрофинансирования" на Цифровой платформе МСП</w:t>
            </w:r>
          </w:p>
        </w:tc>
        <w:tc>
          <w:tcPr>
            <w:tcW w:w="1886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Убывающий</w:t>
            </w:r>
          </w:p>
        </w:tc>
        <w:tc>
          <w:tcPr>
            <w:tcW w:w="18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Квантильный (с дополнительной группировкой на основе Q20%)</w:t>
            </w: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Q80%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&lt; Q20%</w:t>
            </w:r>
          </w:p>
        </w:tc>
      </w:tr>
      <w:tr w:rsidR="00241D0E" w:rsidRPr="00241D0E">
        <w:tc>
          <w:tcPr>
            <w:tcW w:w="1077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360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998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7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Количество бюро кредитных историй, с которыми осуществляется сотрудничество</w:t>
            </w:r>
          </w:p>
        </w:tc>
        <w:tc>
          <w:tcPr>
            <w:tcW w:w="1003" w:type="dxa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20%</w:t>
            </w:r>
          </w:p>
        </w:tc>
        <w:tc>
          <w:tcPr>
            <w:tcW w:w="3401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Количество бюро кредитных историй, с которыми осуществляется сотрудничество в отчетном периоде</w:t>
            </w:r>
          </w:p>
        </w:tc>
        <w:tc>
          <w:tcPr>
            <w:tcW w:w="1886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Возрастающий</w:t>
            </w:r>
          </w:p>
        </w:tc>
        <w:tc>
          <w:tcPr>
            <w:tcW w:w="18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Фиксированный</w:t>
            </w: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rPr>
                <w:noProof/>
                <w:position w:val="-2"/>
              </w:rPr>
              <w:drawing>
                <wp:inline distT="0" distB="0" distL="0" distR="0">
                  <wp:extent cx="123825" cy="152400"/>
                  <wp:effectExtent l="0" t="0" r="0" b="0"/>
                  <wp:docPr id="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1D0E">
              <w:t xml:space="preserve"> 2</w:t>
            </w:r>
          </w:p>
        </w:tc>
      </w:tr>
      <w:tr w:rsidR="00241D0E" w:rsidRPr="00241D0E">
        <w:tc>
          <w:tcPr>
            <w:tcW w:w="1077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360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998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742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Совмещение деятельности с иной деятельностью по поддержке субъектов МСП</w:t>
            </w:r>
          </w:p>
        </w:tc>
        <w:tc>
          <w:tcPr>
            <w:tcW w:w="1003" w:type="dxa"/>
            <w:vAlign w:val="center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20%</w:t>
            </w:r>
          </w:p>
        </w:tc>
        <w:tc>
          <w:tcPr>
            <w:tcW w:w="3401" w:type="dxa"/>
          </w:tcPr>
          <w:p w:rsidR="00241D0E" w:rsidRPr="00241D0E" w:rsidRDefault="00241D0E">
            <w:pPr>
              <w:pStyle w:val="ConsPlusNormal"/>
              <w:jc w:val="both"/>
            </w:pPr>
            <w:r w:rsidRPr="00241D0E">
              <w:t>Является качественным показателем и соответствует ответу (контрольное значение - "да") на вопрос: наличие иных видов деятельности по поддержке субъектов МСП, кроме иной деятельности, несущей кредитный риск</w:t>
            </w:r>
          </w:p>
        </w:tc>
        <w:tc>
          <w:tcPr>
            <w:tcW w:w="1886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Качественный</w:t>
            </w:r>
          </w:p>
        </w:tc>
        <w:tc>
          <w:tcPr>
            <w:tcW w:w="18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Фиксированный</w:t>
            </w:r>
          </w:p>
        </w:tc>
        <w:tc>
          <w:tcPr>
            <w:tcW w:w="1459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Да</w:t>
            </w:r>
          </w:p>
        </w:tc>
        <w:tc>
          <w:tcPr>
            <w:tcW w:w="102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Нет</w:t>
            </w:r>
          </w:p>
        </w:tc>
      </w:tr>
    </w:tbl>
    <w:p w:rsidR="00241D0E" w:rsidRPr="00241D0E" w:rsidRDefault="00241D0E">
      <w:pPr>
        <w:pStyle w:val="ConsPlusNormal"/>
        <w:sectPr w:rsidR="00241D0E" w:rsidRPr="00241D0E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ind w:firstLine="540"/>
        <w:jc w:val="both"/>
      </w:pPr>
      <w:r w:rsidRPr="00241D0E">
        <w:t>--------------------------------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bookmarkStart w:id="27" w:name="P910"/>
      <w:bookmarkEnd w:id="27"/>
      <w:r w:rsidRPr="00241D0E">
        <w:t xml:space="preserve">&lt;8&gt; В соответствии с </w:t>
      </w:r>
      <w:hyperlink r:id="rId43">
        <w:r w:rsidRPr="00241D0E">
          <w:t>пунктом 2.1.2.15</w:t>
        </w:r>
      </w:hyperlink>
      <w:r w:rsidRPr="00241D0E">
        <w:t xml:space="preserve">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индивидуальной предпринимательской инициативы", и требований к организациям, образующим инфраструктуру поддержки субъектов малого и среднего предпринимательства, утвержденных приказом Минэкономразвития России от 26 марта 2021 г. N 142 (зарегистрирован Минюстом России 20 мая 2021 г., регистрационный N 63543), с изменениями, внесенными приказами Минэкономразвития России от 23 ноября 2021 г. N 705 (зарегистрирован Минюстом России 27 декабря 2021 г., регистрационный N 66594), от 24 марта 2022 г. N 149 (зарегистрирован Минюстом России 1 апреля 2022 г., регистрационный N 68034), от 10 октября 2022 г. N 555 (зарегистрирован Минюстом России 19 октября 2022 г., регистрационный N 70615), от 24 апреля 2023 г. N 272 (зарегистрирован Минюстом России 15 июня 2023 г., регистрационный N 73859).</w:t>
      </w: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jc w:val="right"/>
        <w:outlineLvl w:val="1"/>
      </w:pPr>
      <w:r w:rsidRPr="00241D0E">
        <w:t>Приложение N 2</w:t>
      </w:r>
    </w:p>
    <w:p w:rsidR="00241D0E" w:rsidRPr="00241D0E" w:rsidRDefault="00241D0E">
      <w:pPr>
        <w:pStyle w:val="ConsPlusNormal"/>
        <w:jc w:val="right"/>
      </w:pPr>
      <w:r w:rsidRPr="00241D0E">
        <w:t>к порядку проведения акционерным</w:t>
      </w:r>
    </w:p>
    <w:p w:rsidR="00241D0E" w:rsidRPr="00241D0E" w:rsidRDefault="00241D0E">
      <w:pPr>
        <w:pStyle w:val="ConsPlusNormal"/>
        <w:jc w:val="right"/>
      </w:pPr>
      <w:r w:rsidRPr="00241D0E">
        <w:t>обществом "Федеральная корпорация</w:t>
      </w:r>
    </w:p>
    <w:p w:rsidR="00241D0E" w:rsidRPr="00241D0E" w:rsidRDefault="00241D0E">
      <w:pPr>
        <w:pStyle w:val="ConsPlusNormal"/>
        <w:jc w:val="right"/>
      </w:pPr>
      <w:r w:rsidRPr="00241D0E">
        <w:t>по развитию малого и среднего</w:t>
      </w:r>
    </w:p>
    <w:p w:rsidR="00241D0E" w:rsidRPr="00241D0E" w:rsidRDefault="00241D0E">
      <w:pPr>
        <w:pStyle w:val="ConsPlusNormal"/>
        <w:jc w:val="right"/>
      </w:pPr>
      <w:r w:rsidRPr="00241D0E">
        <w:t>предпринимательства" ежегодного</w:t>
      </w:r>
    </w:p>
    <w:p w:rsidR="00241D0E" w:rsidRPr="00241D0E" w:rsidRDefault="00241D0E">
      <w:pPr>
        <w:pStyle w:val="ConsPlusNormal"/>
        <w:jc w:val="right"/>
      </w:pPr>
      <w:r w:rsidRPr="00241D0E">
        <w:t>ранжирования государственных</w:t>
      </w:r>
    </w:p>
    <w:p w:rsidR="00241D0E" w:rsidRPr="00241D0E" w:rsidRDefault="00241D0E">
      <w:pPr>
        <w:pStyle w:val="ConsPlusNormal"/>
        <w:jc w:val="right"/>
      </w:pPr>
      <w:r w:rsidRPr="00241D0E">
        <w:t>(муниципальных) микрофинансовых</w:t>
      </w:r>
    </w:p>
    <w:p w:rsidR="00241D0E" w:rsidRPr="00241D0E" w:rsidRDefault="00241D0E">
      <w:pPr>
        <w:pStyle w:val="ConsPlusNormal"/>
        <w:jc w:val="right"/>
      </w:pPr>
      <w:r w:rsidRPr="00241D0E">
        <w:t>организаций с присвоением ранга,</w:t>
      </w:r>
    </w:p>
    <w:p w:rsidR="00241D0E" w:rsidRPr="00241D0E" w:rsidRDefault="00241D0E">
      <w:pPr>
        <w:pStyle w:val="ConsPlusNormal"/>
        <w:jc w:val="right"/>
      </w:pPr>
      <w:r w:rsidRPr="00241D0E">
        <w:t>характеризующего степень финансовой</w:t>
      </w:r>
    </w:p>
    <w:p w:rsidR="00241D0E" w:rsidRPr="00241D0E" w:rsidRDefault="00241D0E">
      <w:pPr>
        <w:pStyle w:val="ConsPlusNormal"/>
        <w:jc w:val="right"/>
      </w:pPr>
      <w:r w:rsidRPr="00241D0E">
        <w:t>устойчивости и эффективность</w:t>
      </w:r>
    </w:p>
    <w:p w:rsidR="00241D0E" w:rsidRPr="00241D0E" w:rsidRDefault="00241D0E">
      <w:pPr>
        <w:pStyle w:val="ConsPlusNormal"/>
        <w:jc w:val="right"/>
      </w:pPr>
      <w:r w:rsidRPr="00241D0E">
        <w:t>деятельности государственных</w:t>
      </w:r>
    </w:p>
    <w:p w:rsidR="00241D0E" w:rsidRPr="00241D0E" w:rsidRDefault="00241D0E">
      <w:pPr>
        <w:pStyle w:val="ConsPlusNormal"/>
        <w:jc w:val="right"/>
      </w:pPr>
      <w:r w:rsidRPr="00241D0E">
        <w:t>(муниципальных) микрофинансовых</w:t>
      </w:r>
    </w:p>
    <w:p w:rsidR="00241D0E" w:rsidRPr="00241D0E" w:rsidRDefault="00241D0E">
      <w:pPr>
        <w:pStyle w:val="ConsPlusNormal"/>
        <w:jc w:val="right"/>
      </w:pPr>
      <w:r w:rsidRPr="00241D0E">
        <w:t>организаций как участников</w:t>
      </w:r>
    </w:p>
    <w:p w:rsidR="00241D0E" w:rsidRPr="00241D0E" w:rsidRDefault="00241D0E">
      <w:pPr>
        <w:pStyle w:val="ConsPlusNormal"/>
        <w:jc w:val="right"/>
      </w:pPr>
      <w:r w:rsidRPr="00241D0E">
        <w:t>национальной гарантийной системы</w:t>
      </w:r>
    </w:p>
    <w:p w:rsidR="00241D0E" w:rsidRPr="00241D0E" w:rsidRDefault="00241D0E">
      <w:pPr>
        <w:pStyle w:val="ConsPlusNormal"/>
        <w:jc w:val="right"/>
      </w:pPr>
      <w:r w:rsidRPr="00241D0E">
        <w:t>поддержки малого</w:t>
      </w:r>
    </w:p>
    <w:p w:rsidR="00241D0E" w:rsidRPr="00241D0E" w:rsidRDefault="00241D0E">
      <w:pPr>
        <w:pStyle w:val="ConsPlusNormal"/>
        <w:jc w:val="right"/>
      </w:pPr>
      <w:r w:rsidRPr="00241D0E">
        <w:t>и среднего предпринимательства</w:t>
      </w: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jc w:val="right"/>
      </w:pPr>
      <w:r w:rsidRPr="00241D0E">
        <w:t>Рекомендуемый образец</w:t>
      </w: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jc w:val="center"/>
      </w:pPr>
      <w:bookmarkStart w:id="28" w:name="P935"/>
      <w:bookmarkEnd w:id="28"/>
      <w:r w:rsidRPr="00241D0E">
        <w:t>Итоговый результат</w:t>
      </w:r>
    </w:p>
    <w:p w:rsidR="00241D0E" w:rsidRPr="00241D0E" w:rsidRDefault="00241D0E">
      <w:pPr>
        <w:pStyle w:val="ConsPlusNormal"/>
        <w:jc w:val="center"/>
      </w:pPr>
      <w:r w:rsidRPr="00241D0E">
        <w:t>ранжирования по результатам проведения ранжирования</w:t>
      </w:r>
    </w:p>
    <w:p w:rsidR="00241D0E" w:rsidRPr="00241D0E" w:rsidRDefault="00241D0E">
      <w:pPr>
        <w:pStyle w:val="ConsPlusNormal"/>
        <w:jc w:val="center"/>
      </w:pPr>
      <w:r w:rsidRPr="00241D0E">
        <w:t>государственных (муниципальных) микрофинансовых организаций</w:t>
      </w:r>
    </w:p>
    <w:p w:rsidR="00241D0E" w:rsidRPr="00241D0E" w:rsidRDefault="00241D0E">
      <w:pPr>
        <w:pStyle w:val="ConsPlusNormal"/>
        <w:jc w:val="center"/>
      </w:pPr>
      <w:r w:rsidRPr="00241D0E">
        <w:t>(далее - ГМФО) с указанием отдельных ключевых показателей</w:t>
      </w:r>
    </w:p>
    <w:p w:rsidR="00241D0E" w:rsidRPr="00241D0E" w:rsidRDefault="00241D0E">
      <w:pPr>
        <w:pStyle w:val="ConsPlusNormal"/>
        <w:jc w:val="center"/>
      </w:pPr>
      <w:r w:rsidRPr="00241D0E">
        <w:t>деятельности за ____________ (отчетный период)</w:t>
      </w:r>
    </w:p>
    <w:p w:rsidR="00241D0E" w:rsidRPr="00241D0E" w:rsidRDefault="00241D0E">
      <w:pPr>
        <w:pStyle w:val="ConsPlusNormal"/>
        <w:jc w:val="center"/>
      </w:pPr>
      <w:r w:rsidRPr="00241D0E">
        <w:t>по состоянию на конец отчетного периода</w:t>
      </w: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sectPr w:rsidR="00241D0E" w:rsidRPr="00241D0E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893"/>
        <w:gridCol w:w="1020"/>
        <w:gridCol w:w="1191"/>
        <w:gridCol w:w="658"/>
        <w:gridCol w:w="1037"/>
        <w:gridCol w:w="658"/>
        <w:gridCol w:w="1042"/>
        <w:gridCol w:w="1077"/>
        <w:gridCol w:w="964"/>
        <w:gridCol w:w="1304"/>
        <w:gridCol w:w="964"/>
        <w:gridCol w:w="850"/>
        <w:gridCol w:w="1417"/>
      </w:tblGrid>
      <w:tr w:rsidR="00241D0E" w:rsidRPr="00241D0E">
        <w:tc>
          <w:tcPr>
            <w:tcW w:w="538" w:type="dxa"/>
            <w:vMerge w:val="restart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lastRenderedPageBreak/>
              <w:t>N п/п</w:t>
            </w:r>
          </w:p>
        </w:tc>
        <w:tc>
          <w:tcPr>
            <w:tcW w:w="893" w:type="dxa"/>
            <w:vMerge w:val="restart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ИНН ГМФО</w:t>
            </w:r>
          </w:p>
        </w:tc>
        <w:tc>
          <w:tcPr>
            <w:tcW w:w="1020" w:type="dxa"/>
            <w:vMerge w:val="restart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Субъект Российской Федерации</w:t>
            </w:r>
          </w:p>
        </w:tc>
        <w:tc>
          <w:tcPr>
            <w:tcW w:w="1191" w:type="dxa"/>
            <w:vMerge w:val="restart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Полное наименование ГМФО</w:t>
            </w:r>
          </w:p>
        </w:tc>
        <w:tc>
          <w:tcPr>
            <w:tcW w:w="1695" w:type="dxa"/>
            <w:gridSpan w:val="2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Блок "Финансовая устойчивость"</w:t>
            </w:r>
          </w:p>
        </w:tc>
        <w:tc>
          <w:tcPr>
            <w:tcW w:w="1700" w:type="dxa"/>
            <w:gridSpan w:val="2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Блок "Эффективность"</w:t>
            </w:r>
          </w:p>
        </w:tc>
        <w:tc>
          <w:tcPr>
            <w:tcW w:w="2041" w:type="dxa"/>
            <w:gridSpan w:val="2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 xml:space="preserve">Оценка соблюдения ГМФО Требований </w:t>
            </w:r>
            <w:hyperlink w:anchor="P1031">
              <w:r w:rsidRPr="00241D0E">
                <w:t>&lt;1&gt;</w:t>
              </w:r>
            </w:hyperlink>
          </w:p>
        </w:tc>
        <w:tc>
          <w:tcPr>
            <w:tcW w:w="1304" w:type="dxa"/>
            <w:vMerge w:val="restart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Размер собственных средств (капитала) по микрофинансовой деятельности, тыс. руб.</w:t>
            </w:r>
          </w:p>
        </w:tc>
        <w:tc>
          <w:tcPr>
            <w:tcW w:w="964" w:type="dxa"/>
            <w:vMerge w:val="restart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Портфель микрозаймов, тыс. руб.</w:t>
            </w:r>
          </w:p>
        </w:tc>
        <w:tc>
          <w:tcPr>
            <w:tcW w:w="850" w:type="dxa"/>
            <w:vMerge w:val="restart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Рентабельность активов, %</w:t>
            </w:r>
          </w:p>
        </w:tc>
        <w:tc>
          <w:tcPr>
            <w:tcW w:w="1417" w:type="dxa"/>
            <w:vMerge w:val="restart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Доля просроченной задолженности (более 90 дней) в портфеле микрозаймов, %</w:t>
            </w:r>
          </w:p>
        </w:tc>
      </w:tr>
      <w:tr w:rsidR="00241D0E" w:rsidRPr="00241D0E">
        <w:tc>
          <w:tcPr>
            <w:tcW w:w="538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893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020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191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658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Ранг</w:t>
            </w:r>
          </w:p>
        </w:tc>
        <w:tc>
          <w:tcPr>
            <w:tcW w:w="10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Интегральный балл</w:t>
            </w:r>
          </w:p>
        </w:tc>
        <w:tc>
          <w:tcPr>
            <w:tcW w:w="658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Ранг</w:t>
            </w:r>
          </w:p>
        </w:tc>
        <w:tc>
          <w:tcPr>
            <w:tcW w:w="1042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Интегральный балл</w:t>
            </w:r>
          </w:p>
        </w:tc>
        <w:tc>
          <w:tcPr>
            <w:tcW w:w="107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Результаты оценки</w:t>
            </w:r>
          </w:p>
        </w:tc>
        <w:tc>
          <w:tcPr>
            <w:tcW w:w="964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Количество несоответствий</w:t>
            </w:r>
          </w:p>
        </w:tc>
        <w:tc>
          <w:tcPr>
            <w:tcW w:w="1304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964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850" w:type="dxa"/>
            <w:vMerge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417" w:type="dxa"/>
            <w:vMerge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538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</w:t>
            </w:r>
          </w:p>
        </w:tc>
        <w:tc>
          <w:tcPr>
            <w:tcW w:w="893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2</w:t>
            </w:r>
          </w:p>
        </w:tc>
        <w:tc>
          <w:tcPr>
            <w:tcW w:w="1020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3</w:t>
            </w:r>
          </w:p>
        </w:tc>
        <w:tc>
          <w:tcPr>
            <w:tcW w:w="1191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4</w:t>
            </w:r>
          </w:p>
        </w:tc>
        <w:tc>
          <w:tcPr>
            <w:tcW w:w="658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5</w:t>
            </w:r>
          </w:p>
        </w:tc>
        <w:tc>
          <w:tcPr>
            <w:tcW w:w="103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6</w:t>
            </w:r>
          </w:p>
        </w:tc>
        <w:tc>
          <w:tcPr>
            <w:tcW w:w="658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7</w:t>
            </w:r>
          </w:p>
        </w:tc>
        <w:tc>
          <w:tcPr>
            <w:tcW w:w="1042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8</w:t>
            </w:r>
          </w:p>
        </w:tc>
        <w:tc>
          <w:tcPr>
            <w:tcW w:w="107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9</w:t>
            </w:r>
          </w:p>
        </w:tc>
        <w:tc>
          <w:tcPr>
            <w:tcW w:w="964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10</w:t>
            </w:r>
          </w:p>
        </w:tc>
        <w:tc>
          <w:tcPr>
            <w:tcW w:w="1304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11</w:t>
            </w:r>
          </w:p>
        </w:tc>
        <w:tc>
          <w:tcPr>
            <w:tcW w:w="964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12</w:t>
            </w:r>
          </w:p>
        </w:tc>
        <w:tc>
          <w:tcPr>
            <w:tcW w:w="850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13</w:t>
            </w:r>
          </w:p>
        </w:tc>
        <w:tc>
          <w:tcPr>
            <w:tcW w:w="1417" w:type="dxa"/>
          </w:tcPr>
          <w:p w:rsidR="00241D0E" w:rsidRPr="00241D0E" w:rsidRDefault="00241D0E">
            <w:pPr>
              <w:pStyle w:val="ConsPlusNormal"/>
              <w:jc w:val="center"/>
            </w:pPr>
            <w:r w:rsidRPr="00241D0E">
              <w:t>14</w:t>
            </w:r>
          </w:p>
        </w:tc>
      </w:tr>
      <w:tr w:rsidR="00241D0E" w:rsidRPr="00241D0E">
        <w:tc>
          <w:tcPr>
            <w:tcW w:w="538" w:type="dxa"/>
            <w:vAlign w:val="bottom"/>
          </w:tcPr>
          <w:p w:rsidR="00241D0E" w:rsidRPr="00241D0E" w:rsidRDefault="00241D0E">
            <w:pPr>
              <w:pStyle w:val="ConsPlusNormal"/>
            </w:pPr>
            <w:r w:rsidRPr="00241D0E">
              <w:t>1</w:t>
            </w:r>
          </w:p>
        </w:tc>
        <w:tc>
          <w:tcPr>
            <w:tcW w:w="893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020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191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658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037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658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042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077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964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304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964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850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41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538" w:type="dxa"/>
            <w:vAlign w:val="bottom"/>
          </w:tcPr>
          <w:p w:rsidR="00241D0E" w:rsidRPr="00241D0E" w:rsidRDefault="00241D0E">
            <w:pPr>
              <w:pStyle w:val="ConsPlusNormal"/>
            </w:pPr>
            <w:r w:rsidRPr="00241D0E">
              <w:t>2</w:t>
            </w:r>
          </w:p>
        </w:tc>
        <w:tc>
          <w:tcPr>
            <w:tcW w:w="893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020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191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658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037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658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042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077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964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304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964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850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41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538" w:type="dxa"/>
            <w:vAlign w:val="bottom"/>
          </w:tcPr>
          <w:p w:rsidR="00241D0E" w:rsidRPr="00241D0E" w:rsidRDefault="00241D0E">
            <w:pPr>
              <w:pStyle w:val="ConsPlusNormal"/>
            </w:pPr>
            <w:r w:rsidRPr="00241D0E">
              <w:t>3</w:t>
            </w:r>
          </w:p>
        </w:tc>
        <w:tc>
          <w:tcPr>
            <w:tcW w:w="893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020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191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658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037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658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042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077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964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304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964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850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417" w:type="dxa"/>
          </w:tcPr>
          <w:p w:rsidR="00241D0E" w:rsidRPr="00241D0E" w:rsidRDefault="00241D0E">
            <w:pPr>
              <w:pStyle w:val="ConsPlusNormal"/>
            </w:pPr>
          </w:p>
        </w:tc>
      </w:tr>
      <w:tr w:rsidR="00241D0E" w:rsidRPr="00241D0E">
        <w:tc>
          <w:tcPr>
            <w:tcW w:w="538" w:type="dxa"/>
          </w:tcPr>
          <w:p w:rsidR="00241D0E" w:rsidRPr="00241D0E" w:rsidRDefault="00241D0E">
            <w:pPr>
              <w:pStyle w:val="ConsPlusNormal"/>
            </w:pPr>
            <w:r w:rsidRPr="00241D0E">
              <w:t>...</w:t>
            </w:r>
          </w:p>
        </w:tc>
        <w:tc>
          <w:tcPr>
            <w:tcW w:w="893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020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191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658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037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658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042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077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964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304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964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850" w:type="dxa"/>
          </w:tcPr>
          <w:p w:rsidR="00241D0E" w:rsidRPr="00241D0E" w:rsidRDefault="00241D0E">
            <w:pPr>
              <w:pStyle w:val="ConsPlusNormal"/>
            </w:pPr>
          </w:p>
        </w:tc>
        <w:tc>
          <w:tcPr>
            <w:tcW w:w="1417" w:type="dxa"/>
          </w:tcPr>
          <w:p w:rsidR="00241D0E" w:rsidRPr="00241D0E" w:rsidRDefault="00241D0E">
            <w:pPr>
              <w:pStyle w:val="ConsPlusNormal"/>
            </w:pPr>
          </w:p>
        </w:tc>
      </w:tr>
    </w:tbl>
    <w:p w:rsidR="00241D0E" w:rsidRPr="00241D0E" w:rsidRDefault="00241D0E">
      <w:pPr>
        <w:pStyle w:val="ConsPlusNormal"/>
        <w:sectPr w:rsidR="00241D0E" w:rsidRPr="00241D0E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ind w:firstLine="540"/>
        <w:jc w:val="both"/>
      </w:pPr>
      <w:r w:rsidRPr="00241D0E">
        <w:t>--------------------------------</w:t>
      </w:r>
    </w:p>
    <w:p w:rsidR="00241D0E" w:rsidRPr="00241D0E" w:rsidRDefault="00241D0E">
      <w:pPr>
        <w:pStyle w:val="ConsPlusNormal"/>
        <w:spacing w:before="200"/>
        <w:ind w:firstLine="540"/>
        <w:jc w:val="both"/>
      </w:pPr>
      <w:bookmarkStart w:id="29" w:name="P1031"/>
      <w:bookmarkEnd w:id="29"/>
      <w:r w:rsidRPr="00241D0E">
        <w:t xml:space="preserve">&lt;1&gt; </w:t>
      </w:r>
      <w:hyperlink r:id="rId44">
        <w:r w:rsidRPr="00241D0E">
          <w:t>Статья 15.4</w:t>
        </w:r>
      </w:hyperlink>
      <w:r w:rsidRPr="00241D0E">
        <w:t xml:space="preserve"> Федерального закона от 24 июля 2007 г. N 209-ФЗ "О развитии малого и среднего предпринимательства в Российской Федерации", </w:t>
      </w:r>
      <w:hyperlink r:id="rId45">
        <w:r w:rsidRPr="00241D0E">
          <w:t>приказ</w:t>
        </w:r>
      </w:hyperlink>
      <w:r w:rsidRPr="00241D0E">
        <w:t xml:space="preserve"> Минэкономразвития России от 26 марта 2021 г. N 142 "Об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индивидуальной предпринимательской инициативы", и требований к организациям, образующим инфраструктуру поддержки субъектов малого и среднего предпринимательства" (зарегистрирован Минюстом России 20 мая 2021 г., регистрационный N 63543) с изменениями, внесенными приказами Минэкономразвития России от 23 ноября 2021 г. N 705 (зарегистрирован Минюстом России 27 декабря 2021 г., регистрационный N 66594), от 24 марта 2022 г. N 149 (зарегистрирован Минюстом России 1 апреля 2022 г., регистрационный N 68034), от 10 октября 2022 г. N 555 (зарегистрирован Минюстом России 19 октября 2022 г., регистрационный N 70615), от 24 апреля 2023 г. N 272 (зарегистрирован Минюстом России 15 июня 2023 г., регистрационный N 73859).</w:t>
      </w: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jc w:val="both"/>
      </w:pPr>
    </w:p>
    <w:p w:rsidR="00241D0E" w:rsidRPr="00241D0E" w:rsidRDefault="00241D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5E39" w:rsidRPr="00241D0E" w:rsidRDefault="005D5E39"/>
    <w:sectPr w:rsidR="005D5E39" w:rsidRPr="00241D0E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D0E" w:rsidRDefault="00241D0E" w:rsidP="00241D0E">
      <w:pPr>
        <w:spacing w:after="0" w:line="240" w:lineRule="auto"/>
      </w:pPr>
      <w:r>
        <w:separator/>
      </w:r>
    </w:p>
  </w:endnote>
  <w:endnote w:type="continuationSeparator" w:id="0">
    <w:p w:rsidR="00241D0E" w:rsidRDefault="00241D0E" w:rsidP="00241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D0E" w:rsidRDefault="00241D0E" w:rsidP="00241D0E">
      <w:pPr>
        <w:spacing w:after="0" w:line="240" w:lineRule="auto"/>
      </w:pPr>
      <w:r>
        <w:separator/>
      </w:r>
    </w:p>
  </w:footnote>
  <w:footnote w:type="continuationSeparator" w:id="0">
    <w:p w:rsidR="00241D0E" w:rsidRDefault="00241D0E" w:rsidP="00241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0034888"/>
      <w:docPartObj>
        <w:docPartGallery w:val="Page Numbers (Top of Page)"/>
        <w:docPartUnique/>
      </w:docPartObj>
    </w:sdtPr>
    <w:sdtContent>
      <w:p w:rsidR="00241D0E" w:rsidRDefault="00241D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41D0E" w:rsidRDefault="00241D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0E"/>
    <w:rsid w:val="00241D0E"/>
    <w:rsid w:val="005D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29526-9F53-4928-B39D-EB953689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D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241D0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1D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241D0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1D0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241D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1D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1D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1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1D0E"/>
  </w:style>
  <w:style w:type="paragraph" w:styleId="a5">
    <w:name w:val="footer"/>
    <w:basedOn w:val="a"/>
    <w:link w:val="a6"/>
    <w:uiPriority w:val="99"/>
    <w:unhideWhenUsed/>
    <w:rsid w:val="00241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1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14162&amp;dst=5" TargetMode="External"/><Relationship Id="rId18" Type="http://schemas.openxmlformats.org/officeDocument/2006/relationships/hyperlink" Target="https://login.consultant.ru/link/?req=doc&amp;base=LAW&amp;n=479175&amp;dst=100017" TargetMode="External"/><Relationship Id="rId26" Type="http://schemas.openxmlformats.org/officeDocument/2006/relationships/hyperlink" Target="https://login.consultant.ru/link/?req=doc&amp;base=LAW&amp;n=414162&amp;dst=30" TargetMode="External"/><Relationship Id="rId39" Type="http://schemas.openxmlformats.org/officeDocument/2006/relationships/image" Target="media/image3.wmf"/><Relationship Id="rId21" Type="http://schemas.openxmlformats.org/officeDocument/2006/relationships/hyperlink" Target="https://login.consultant.ru/link/?req=doc&amp;base=LAW&amp;n=477368&amp;dst=428" TargetMode="External"/><Relationship Id="rId34" Type="http://schemas.openxmlformats.org/officeDocument/2006/relationships/hyperlink" Target="https://login.consultant.ru/link/?req=doc&amp;base=LAW&amp;n=464535" TargetMode="External"/><Relationship Id="rId42" Type="http://schemas.openxmlformats.org/officeDocument/2006/relationships/hyperlink" Target="https://login.consultant.ru/link/?req=doc&amp;base=LAW&amp;n=475328&amp;dst=214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77368&amp;dst=42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9175&amp;dst=100017" TargetMode="External"/><Relationship Id="rId29" Type="http://schemas.openxmlformats.org/officeDocument/2006/relationships/hyperlink" Target="https://login.consultant.ru/link/?req=doc&amp;base=LAW&amp;n=481915&amp;dst=10117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7368&amp;dst=425" TargetMode="External"/><Relationship Id="rId11" Type="http://schemas.openxmlformats.org/officeDocument/2006/relationships/hyperlink" Target="https://login.consultant.ru/link/?req=doc&amp;base=LAW&amp;n=479175&amp;dst=100017" TargetMode="External"/><Relationship Id="rId24" Type="http://schemas.openxmlformats.org/officeDocument/2006/relationships/header" Target="header1.xml"/><Relationship Id="rId32" Type="http://schemas.openxmlformats.org/officeDocument/2006/relationships/hyperlink" Target="https://login.consultant.ru/link/?req=doc&amp;base=LAW&amp;n=479175&amp;dst=444" TargetMode="External"/><Relationship Id="rId37" Type="http://schemas.openxmlformats.org/officeDocument/2006/relationships/image" Target="media/image1.wmf"/><Relationship Id="rId40" Type="http://schemas.openxmlformats.org/officeDocument/2006/relationships/image" Target="media/image4.wmf"/><Relationship Id="rId45" Type="http://schemas.openxmlformats.org/officeDocument/2006/relationships/hyperlink" Target="https://login.consultant.ru/link/?req=doc&amp;base=LAW&amp;n=47917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81915&amp;dst=101170" TargetMode="External"/><Relationship Id="rId23" Type="http://schemas.openxmlformats.org/officeDocument/2006/relationships/hyperlink" Target="https://login.consultant.ru/link/?req=doc&amp;base=LAW&amp;n=479175" TargetMode="External"/><Relationship Id="rId28" Type="http://schemas.openxmlformats.org/officeDocument/2006/relationships/hyperlink" Target="https://login.consultant.ru/link/?req=doc&amp;base=LAW&amp;n=414162&amp;dst=75" TargetMode="External"/><Relationship Id="rId36" Type="http://schemas.openxmlformats.org/officeDocument/2006/relationships/hyperlink" Target="https://login.consultant.ru/link/?req=doc&amp;base=LAW&amp;n=479175" TargetMode="External"/><Relationship Id="rId10" Type="http://schemas.openxmlformats.org/officeDocument/2006/relationships/hyperlink" Target="https://login.consultant.ru/link/?req=doc&amp;base=LAW&amp;n=479175" TargetMode="External"/><Relationship Id="rId19" Type="http://schemas.openxmlformats.org/officeDocument/2006/relationships/hyperlink" Target="https://login.consultant.ru/link/?req=doc&amp;base=LAW&amp;n=479175&amp;dst=100017" TargetMode="External"/><Relationship Id="rId31" Type="http://schemas.openxmlformats.org/officeDocument/2006/relationships/hyperlink" Target="https://login.consultant.ru/link/?req=doc&amp;base=LAW&amp;n=483133&amp;dst=2392" TargetMode="External"/><Relationship Id="rId44" Type="http://schemas.openxmlformats.org/officeDocument/2006/relationships/hyperlink" Target="https://login.consultant.ru/link/?req=doc&amp;base=LAW&amp;n=477368&amp;dst=41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7368&amp;dst=413" TargetMode="External"/><Relationship Id="rId14" Type="http://schemas.openxmlformats.org/officeDocument/2006/relationships/hyperlink" Target="https://login.consultant.ru/link/?req=doc&amp;base=LAW&amp;n=414162&amp;dst=75" TargetMode="External"/><Relationship Id="rId22" Type="http://schemas.openxmlformats.org/officeDocument/2006/relationships/hyperlink" Target="https://login.consultant.ru/link/?req=doc&amp;base=LAW&amp;n=477368&amp;dst=413" TargetMode="External"/><Relationship Id="rId27" Type="http://schemas.openxmlformats.org/officeDocument/2006/relationships/hyperlink" Target="https://login.consultant.ru/link/?req=doc&amp;base=LAW&amp;n=414162&amp;dst=5" TargetMode="External"/><Relationship Id="rId30" Type="http://schemas.openxmlformats.org/officeDocument/2006/relationships/hyperlink" Target="https://login.consultant.ru/link/?req=doc&amp;base=LAW&amp;n=479327&amp;dst=100024" TargetMode="External"/><Relationship Id="rId35" Type="http://schemas.openxmlformats.org/officeDocument/2006/relationships/hyperlink" Target="https://login.consultant.ru/link/?req=doc&amp;base=LAW&amp;n=477368&amp;dst=413" TargetMode="External"/><Relationship Id="rId43" Type="http://schemas.openxmlformats.org/officeDocument/2006/relationships/hyperlink" Target="https://login.consultant.ru/link/?req=doc&amp;base=LAW&amp;n=479175&amp;dst=100071" TargetMode="External"/><Relationship Id="rId8" Type="http://schemas.openxmlformats.org/officeDocument/2006/relationships/hyperlink" Target="https://login.consultant.ru/link/?req=doc&amp;base=LAW&amp;n=483218&amp;dst=63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14162&amp;dst=30" TargetMode="External"/><Relationship Id="rId17" Type="http://schemas.openxmlformats.org/officeDocument/2006/relationships/hyperlink" Target="https://login.consultant.ru/link/?req=doc&amp;base=LAW&amp;n=479175&amp;dst=100017" TargetMode="External"/><Relationship Id="rId25" Type="http://schemas.openxmlformats.org/officeDocument/2006/relationships/hyperlink" Target="https://login.consultant.ru/link/?req=doc&amp;base=LAW&amp;n=479327&amp;dst=100024" TargetMode="External"/><Relationship Id="rId33" Type="http://schemas.openxmlformats.org/officeDocument/2006/relationships/hyperlink" Target="https://login.consultant.ru/link/?req=doc&amp;base=LAW&amp;n=464537" TargetMode="External"/><Relationship Id="rId38" Type="http://schemas.openxmlformats.org/officeDocument/2006/relationships/image" Target="media/image2.wmf"/><Relationship Id="rId46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479175&amp;dst=100017" TargetMode="External"/><Relationship Id="rId4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8190</Words>
  <Characters>46686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Серебрякова Диляра Шамилевна</dc:creator>
  <cp:keywords/>
  <dc:description/>
  <cp:lastModifiedBy>Серебрякова Диляра Шамилевна</cp:lastModifiedBy>
  <cp:revision>1</cp:revision>
  <dcterms:created xsi:type="dcterms:W3CDTF">2024-11-26T07:19:00Z</dcterms:created>
  <dcterms:modified xsi:type="dcterms:W3CDTF">2024-11-26T07:20:00Z</dcterms:modified>
</cp:coreProperties>
</file>